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06" w:type="dxa"/>
        <w:tblLayout w:type="fixed"/>
        <w:tblLook w:val="0000"/>
      </w:tblPr>
      <w:tblGrid>
        <w:gridCol w:w="5074"/>
        <w:gridCol w:w="4566"/>
      </w:tblGrid>
      <w:tr w:rsidR="00623B9A" w:rsidRPr="00E45108" w:rsidTr="00467182">
        <w:trPr>
          <w:cantSplit/>
          <w:trHeight w:val="4672"/>
        </w:trPr>
        <w:tc>
          <w:tcPr>
            <w:tcW w:w="5074" w:type="dxa"/>
            <w:tcBorders>
              <w:top w:val="nil"/>
              <w:left w:val="nil"/>
              <w:bottom w:val="nil"/>
              <w:right w:val="nil"/>
            </w:tcBorders>
          </w:tcPr>
          <w:p w:rsidR="00623B9A" w:rsidRPr="00C031FB" w:rsidRDefault="00623B9A" w:rsidP="00BA7C37">
            <w:pPr>
              <w:ind w:right="162"/>
              <w:rPr>
                <w:rFonts w:ascii="Arial" w:hAnsi="Arial" w:cs="Arial"/>
                <w:sz w:val="22"/>
                <w:szCs w:val="22"/>
              </w:rPr>
            </w:pPr>
            <w:r>
              <w:rPr>
                <w:rFonts w:ascii="Arial" w:hAnsi="Arial" w:cs="Arial"/>
                <w:sz w:val="22"/>
                <w:szCs w:val="22"/>
              </w:rPr>
              <w:t xml:space="preserve">                    </w:t>
            </w:r>
            <w:r w:rsidR="00073A1F" w:rsidRPr="00BA7C37">
              <w:rPr>
                <w:rFonts w:ascii="Arial" w:hAnsi="Arial" w:cs="Arial"/>
                <w:sz w:val="22"/>
                <w:szCs w:val="22"/>
              </w:rPr>
              <w:object w:dxaOrig="150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8pt" o:ole="">
                  <v:imagedata r:id="rId5" o:title=""/>
                </v:shape>
                <o:OLEObject Type="Embed" ProgID="Msxml2.SAXXMLReader.5.0" ShapeID="_x0000_i1025" DrawAspect="Content" ObjectID="_1628680735" r:id="rId6"/>
              </w:object>
            </w:r>
          </w:p>
          <w:p w:rsidR="00623B9A" w:rsidRPr="00BA7C37" w:rsidRDefault="00623B9A" w:rsidP="00BA7C37">
            <w:pPr>
              <w:ind w:left="142" w:right="162" w:hanging="142"/>
              <w:rPr>
                <w:rFonts w:ascii="Arial" w:hAnsi="Arial" w:cs="Arial"/>
                <w:sz w:val="22"/>
                <w:szCs w:val="22"/>
              </w:rPr>
            </w:pPr>
            <w:r>
              <w:rPr>
                <w:rFonts w:ascii="Arial" w:hAnsi="Arial" w:cs="Arial"/>
                <w:sz w:val="22"/>
                <w:szCs w:val="22"/>
              </w:rPr>
              <w:t xml:space="preserve">           </w:t>
            </w:r>
            <w:r w:rsidRPr="00BA7C37">
              <w:rPr>
                <w:rFonts w:ascii="Arial" w:hAnsi="Arial" w:cs="Arial"/>
                <w:sz w:val="22"/>
                <w:szCs w:val="22"/>
              </w:rPr>
              <w:t>ΕΛΛΗΝΙΚΗ ΔΗΜΟΚΡΑΤΙΑ</w:t>
            </w:r>
          </w:p>
          <w:p w:rsidR="00623B9A" w:rsidRPr="00BA7C37" w:rsidRDefault="00623B9A" w:rsidP="00E769DD">
            <w:pPr>
              <w:rPr>
                <w:rFonts w:ascii="Arial" w:hAnsi="Arial" w:cs="Arial"/>
                <w:sz w:val="22"/>
                <w:szCs w:val="22"/>
              </w:rPr>
            </w:pPr>
            <w:r w:rsidRPr="00BA7C37">
              <w:rPr>
                <w:rFonts w:ascii="Arial" w:hAnsi="Arial" w:cs="Arial"/>
                <w:sz w:val="22"/>
                <w:szCs w:val="22"/>
              </w:rPr>
              <w:t>ΥΠΟΥΡΓΕΙΟ ΠΑΙΔΕΙΑΣ &amp; ΘΡΗΣΚΕΥΜΑΤΩΝ</w:t>
            </w:r>
          </w:p>
          <w:p w:rsidR="00623B9A" w:rsidRPr="00BA7C37" w:rsidRDefault="00623B9A" w:rsidP="00BA7C37">
            <w:pPr>
              <w:rPr>
                <w:rFonts w:ascii="Arial" w:hAnsi="Arial" w:cs="Arial"/>
                <w:sz w:val="22"/>
                <w:szCs w:val="22"/>
              </w:rPr>
            </w:pPr>
            <w:r w:rsidRPr="00BA7C37">
              <w:rPr>
                <w:rFonts w:ascii="Arial" w:hAnsi="Arial" w:cs="Arial"/>
                <w:sz w:val="22"/>
                <w:szCs w:val="22"/>
              </w:rPr>
              <w:t xml:space="preserve">ΠΕΡΙΦΕΡΕΙΑΚΗ Δ/ΝΣΗ Α/ΘΜΙΑΣ &amp; Β/ΘΜΙΑΣ </w:t>
            </w:r>
          </w:p>
          <w:p w:rsidR="00623B9A" w:rsidRPr="004E5339" w:rsidRDefault="00623B9A" w:rsidP="00BA7C37">
            <w:pPr>
              <w:rPr>
                <w:rFonts w:ascii="Arial" w:hAnsi="Arial" w:cs="Arial"/>
                <w:sz w:val="22"/>
                <w:szCs w:val="22"/>
              </w:rPr>
            </w:pPr>
            <w:r>
              <w:rPr>
                <w:rFonts w:ascii="Arial" w:hAnsi="Arial" w:cs="Arial"/>
                <w:sz w:val="22"/>
                <w:szCs w:val="22"/>
              </w:rPr>
              <w:t xml:space="preserve">       </w:t>
            </w:r>
            <w:r w:rsidR="00073A1F">
              <w:rPr>
                <w:rFonts w:ascii="Arial" w:hAnsi="Arial" w:cs="Arial"/>
                <w:sz w:val="22"/>
                <w:szCs w:val="22"/>
              </w:rPr>
              <w:t xml:space="preserve">   </w:t>
            </w:r>
            <w:r>
              <w:rPr>
                <w:rFonts w:ascii="Arial" w:hAnsi="Arial" w:cs="Arial"/>
                <w:sz w:val="22"/>
                <w:szCs w:val="22"/>
              </w:rPr>
              <w:t>ΕΚΠ/ΣΗΣ ΣΤΕΡΕΑΣ ΕΛΛΑΔΑΣ</w:t>
            </w:r>
          </w:p>
          <w:p w:rsidR="00623B9A" w:rsidRPr="00467182" w:rsidRDefault="00623B9A" w:rsidP="00BA7C37">
            <w:pPr>
              <w:pStyle w:val="3"/>
              <w:ind w:right="162"/>
              <w:jc w:val="left"/>
              <w:rPr>
                <w:bCs w:val="0"/>
                <w:sz w:val="22"/>
                <w:szCs w:val="22"/>
              </w:rPr>
            </w:pPr>
            <w:r w:rsidRPr="00467182">
              <w:rPr>
                <w:bCs w:val="0"/>
                <w:sz w:val="22"/>
                <w:szCs w:val="22"/>
              </w:rPr>
              <w:t>Δ/ΝΣΗ Δ/ΘΜΙΑΣ ΕΚΠ/ΣΗΣ ΕΥΡΥΤΑΝΙΑΣ</w:t>
            </w:r>
          </w:p>
          <w:p w:rsidR="00623B9A" w:rsidRPr="009C5627" w:rsidRDefault="00623B9A" w:rsidP="009C5627"/>
          <w:p w:rsidR="00623B9A" w:rsidRDefault="00623B9A" w:rsidP="00E769DD">
            <w:pPr>
              <w:ind w:right="162"/>
              <w:jc w:val="both"/>
              <w:rPr>
                <w:rFonts w:ascii="Arial" w:hAnsi="Arial" w:cs="Arial"/>
                <w:sz w:val="22"/>
                <w:szCs w:val="22"/>
              </w:rPr>
            </w:pPr>
            <w:proofErr w:type="spellStart"/>
            <w:r>
              <w:rPr>
                <w:rFonts w:ascii="Arial" w:hAnsi="Arial" w:cs="Arial"/>
                <w:sz w:val="22"/>
                <w:szCs w:val="22"/>
              </w:rPr>
              <w:t>Ταχ</w:t>
            </w:r>
            <w:proofErr w:type="spellEnd"/>
            <w:r>
              <w:rPr>
                <w:rFonts w:ascii="Arial" w:hAnsi="Arial" w:cs="Arial"/>
                <w:sz w:val="22"/>
                <w:szCs w:val="22"/>
              </w:rPr>
              <w:t>.</w:t>
            </w:r>
            <w:r w:rsidRPr="001D2C8B">
              <w:rPr>
                <w:rFonts w:ascii="Arial" w:hAnsi="Arial" w:cs="Arial"/>
                <w:sz w:val="22"/>
                <w:szCs w:val="22"/>
              </w:rPr>
              <w:t xml:space="preserve"> </w:t>
            </w:r>
            <w:r>
              <w:rPr>
                <w:rFonts w:ascii="Arial" w:hAnsi="Arial" w:cs="Arial"/>
                <w:sz w:val="22"/>
                <w:szCs w:val="22"/>
              </w:rPr>
              <w:t>Δ/</w:t>
            </w:r>
            <w:proofErr w:type="spellStart"/>
            <w:r>
              <w:rPr>
                <w:rFonts w:ascii="Arial" w:hAnsi="Arial" w:cs="Arial"/>
                <w:sz w:val="22"/>
                <w:szCs w:val="22"/>
              </w:rPr>
              <w:t>νση</w:t>
            </w:r>
            <w:proofErr w:type="spellEnd"/>
            <w:r>
              <w:rPr>
                <w:rFonts w:ascii="Arial" w:hAnsi="Arial" w:cs="Arial"/>
                <w:sz w:val="22"/>
                <w:szCs w:val="22"/>
              </w:rPr>
              <w:tab/>
              <w:t>: Κτίριο ΟΑΕΔ-Προφήτης Ηλίας</w:t>
            </w:r>
          </w:p>
          <w:p w:rsidR="00623B9A" w:rsidRPr="00BA7C37" w:rsidRDefault="00623B9A" w:rsidP="00E769DD">
            <w:pPr>
              <w:ind w:left="142" w:right="162" w:hanging="142"/>
              <w:jc w:val="both"/>
              <w:rPr>
                <w:rFonts w:ascii="Arial" w:hAnsi="Arial" w:cs="Arial"/>
                <w:sz w:val="22"/>
                <w:szCs w:val="22"/>
              </w:rPr>
            </w:pPr>
            <w:r>
              <w:rPr>
                <w:rFonts w:ascii="Arial" w:hAnsi="Arial" w:cs="Arial"/>
                <w:sz w:val="22"/>
                <w:szCs w:val="22"/>
              </w:rPr>
              <w:t>Τ.Κ.</w:t>
            </w:r>
            <w:r>
              <w:rPr>
                <w:rFonts w:ascii="Arial" w:hAnsi="Arial" w:cs="Arial"/>
                <w:sz w:val="22"/>
                <w:szCs w:val="22"/>
              </w:rPr>
              <w:tab/>
            </w:r>
            <w:r>
              <w:rPr>
                <w:rFonts w:ascii="Arial" w:hAnsi="Arial" w:cs="Arial"/>
                <w:sz w:val="22"/>
                <w:szCs w:val="22"/>
              </w:rPr>
              <w:tab/>
              <w:t>: 36100  Καρπενήσι</w:t>
            </w:r>
          </w:p>
          <w:p w:rsidR="00623B9A" w:rsidRPr="004E5339" w:rsidRDefault="00623B9A" w:rsidP="00E769DD">
            <w:pPr>
              <w:pStyle w:val="2"/>
              <w:ind w:right="162"/>
              <w:rPr>
                <w:bCs/>
                <w:sz w:val="22"/>
                <w:szCs w:val="22"/>
              </w:rPr>
            </w:pPr>
            <w:r w:rsidRPr="004E5339">
              <w:rPr>
                <w:bCs/>
                <w:sz w:val="22"/>
                <w:szCs w:val="22"/>
              </w:rPr>
              <w:t>Πληροφορίες   :</w:t>
            </w:r>
            <w:r>
              <w:rPr>
                <w:bCs/>
                <w:sz w:val="22"/>
                <w:szCs w:val="22"/>
              </w:rPr>
              <w:t xml:space="preserve"> Ανδρέας Ζαχαρόπουλος </w:t>
            </w:r>
          </w:p>
          <w:p w:rsidR="00623B9A" w:rsidRPr="00CD6738" w:rsidRDefault="00623B9A" w:rsidP="00E769DD">
            <w:pPr>
              <w:ind w:left="142" w:right="162" w:hanging="142"/>
              <w:jc w:val="both"/>
              <w:rPr>
                <w:rFonts w:ascii="Arial" w:hAnsi="Arial" w:cs="Arial"/>
                <w:sz w:val="22"/>
                <w:szCs w:val="22"/>
                <w:lang w:val="en-US"/>
              </w:rPr>
            </w:pPr>
            <w:r>
              <w:rPr>
                <w:rFonts w:ascii="Arial" w:hAnsi="Arial" w:cs="Arial"/>
                <w:sz w:val="22"/>
                <w:szCs w:val="22"/>
              </w:rPr>
              <w:t>Τηλέφωνο</w:t>
            </w:r>
            <w:r w:rsidRPr="00CD6738">
              <w:rPr>
                <w:rFonts w:ascii="Arial" w:hAnsi="Arial" w:cs="Arial"/>
                <w:sz w:val="22"/>
                <w:szCs w:val="22"/>
                <w:lang w:val="en-US"/>
              </w:rPr>
              <w:tab/>
              <w:t>: 22370.80245</w:t>
            </w:r>
          </w:p>
          <w:p w:rsidR="00623B9A" w:rsidRPr="00CD6738" w:rsidRDefault="00623B9A" w:rsidP="00E769DD">
            <w:pPr>
              <w:ind w:left="142" w:right="162" w:hanging="142"/>
              <w:jc w:val="both"/>
              <w:rPr>
                <w:rFonts w:ascii="Arial" w:hAnsi="Arial" w:cs="Arial"/>
                <w:sz w:val="22"/>
                <w:szCs w:val="22"/>
                <w:lang w:val="en-US"/>
              </w:rPr>
            </w:pPr>
            <w:r w:rsidRPr="00BA7C37">
              <w:rPr>
                <w:rFonts w:ascii="Arial" w:hAnsi="Arial" w:cs="Arial"/>
                <w:sz w:val="22"/>
                <w:szCs w:val="22"/>
                <w:lang w:val="de-DE"/>
              </w:rPr>
              <w:t>FAX</w:t>
            </w:r>
            <w:r w:rsidRPr="00CD6738">
              <w:rPr>
                <w:rFonts w:ascii="Arial" w:hAnsi="Arial" w:cs="Arial"/>
                <w:sz w:val="22"/>
                <w:szCs w:val="22"/>
                <w:lang w:val="en-US"/>
              </w:rPr>
              <w:tab/>
            </w:r>
            <w:r w:rsidRPr="00CD6738">
              <w:rPr>
                <w:rFonts w:ascii="Arial" w:hAnsi="Arial" w:cs="Arial"/>
                <w:sz w:val="22"/>
                <w:szCs w:val="22"/>
                <w:lang w:val="en-US"/>
              </w:rPr>
              <w:tab/>
              <w:t>: 22370.80245</w:t>
            </w:r>
          </w:p>
          <w:p w:rsidR="00623B9A" w:rsidRPr="0019287A" w:rsidRDefault="00623B9A" w:rsidP="00E769DD">
            <w:pPr>
              <w:ind w:left="142" w:right="162" w:hanging="142"/>
              <w:jc w:val="both"/>
              <w:rPr>
                <w:rFonts w:ascii="Arial" w:hAnsi="Arial" w:cs="Arial"/>
                <w:sz w:val="22"/>
                <w:szCs w:val="22"/>
                <w:lang w:val="en-US"/>
              </w:rPr>
            </w:pPr>
            <w:r w:rsidRPr="00BA7C37">
              <w:rPr>
                <w:rFonts w:ascii="Arial" w:hAnsi="Arial" w:cs="Arial"/>
                <w:sz w:val="22"/>
                <w:szCs w:val="22"/>
                <w:lang w:val="de-DE"/>
              </w:rPr>
              <w:t>e-</w:t>
            </w:r>
            <w:proofErr w:type="spellStart"/>
            <w:r w:rsidRPr="00BA7C37">
              <w:rPr>
                <w:rFonts w:ascii="Arial" w:hAnsi="Arial" w:cs="Arial"/>
                <w:sz w:val="22"/>
                <w:szCs w:val="22"/>
                <w:lang w:val="de-DE"/>
              </w:rPr>
              <w:t>mail</w:t>
            </w:r>
            <w:proofErr w:type="spellEnd"/>
            <w:r w:rsidRPr="00BA7C37">
              <w:rPr>
                <w:rFonts w:ascii="Arial" w:hAnsi="Arial" w:cs="Arial"/>
                <w:sz w:val="22"/>
                <w:szCs w:val="22"/>
                <w:lang w:val="de-DE"/>
              </w:rPr>
              <w:tab/>
            </w:r>
            <w:r w:rsidRPr="00BA7C37">
              <w:rPr>
                <w:rFonts w:ascii="Arial" w:hAnsi="Arial" w:cs="Arial"/>
                <w:sz w:val="22"/>
                <w:szCs w:val="22"/>
                <w:lang w:val="de-DE"/>
              </w:rPr>
              <w:tab/>
              <w:t xml:space="preserve">: </w:t>
            </w:r>
            <w:hyperlink r:id="rId7" w:history="1">
              <w:r w:rsidRPr="00601747">
                <w:rPr>
                  <w:rStyle w:val="-"/>
                  <w:rFonts w:ascii="Arial" w:hAnsi="Arial"/>
                  <w:sz w:val="22"/>
                  <w:szCs w:val="22"/>
                  <w:lang w:val="de-DE"/>
                </w:rPr>
                <w:t>mail@dide.</w:t>
              </w:r>
              <w:r w:rsidRPr="00601747">
                <w:rPr>
                  <w:rStyle w:val="-"/>
                  <w:rFonts w:ascii="Arial" w:hAnsi="Arial"/>
                  <w:sz w:val="22"/>
                  <w:szCs w:val="22"/>
                  <w:lang w:val="en-US"/>
                </w:rPr>
                <w:t>eyr</w:t>
              </w:r>
              <w:r w:rsidRPr="00601747">
                <w:rPr>
                  <w:rStyle w:val="-"/>
                  <w:rFonts w:ascii="Arial" w:hAnsi="Arial"/>
                  <w:sz w:val="22"/>
                  <w:szCs w:val="22"/>
                  <w:lang w:val="de-DE"/>
                </w:rPr>
                <w:t>.sch.gr</w:t>
              </w:r>
            </w:hyperlink>
            <w:r w:rsidRPr="00BA7C37">
              <w:rPr>
                <w:rFonts w:ascii="Arial" w:hAnsi="Arial" w:cs="Arial"/>
                <w:sz w:val="22"/>
                <w:szCs w:val="22"/>
                <w:lang w:val="de-DE"/>
              </w:rPr>
              <w:t xml:space="preserve"> </w:t>
            </w:r>
          </w:p>
          <w:p w:rsidR="00623B9A" w:rsidRPr="0019287A" w:rsidRDefault="00623B9A" w:rsidP="00BA7C37">
            <w:pPr>
              <w:jc w:val="both"/>
              <w:rPr>
                <w:rFonts w:ascii="Arial" w:hAnsi="Arial" w:cs="Arial"/>
                <w:b/>
                <w:bCs/>
                <w:sz w:val="22"/>
                <w:szCs w:val="22"/>
                <w:lang w:val="en-US"/>
              </w:rPr>
            </w:pPr>
          </w:p>
          <w:p w:rsidR="00623B9A" w:rsidRPr="0019287A" w:rsidRDefault="00623B9A" w:rsidP="00E769DD">
            <w:pPr>
              <w:ind w:left="142" w:right="162" w:hanging="142"/>
              <w:jc w:val="both"/>
              <w:rPr>
                <w:rFonts w:ascii="Arial" w:hAnsi="Arial" w:cs="Arial"/>
                <w:sz w:val="22"/>
                <w:szCs w:val="22"/>
                <w:lang w:val="en-US"/>
              </w:rPr>
            </w:pPr>
          </w:p>
          <w:p w:rsidR="00623B9A" w:rsidRPr="0019287A" w:rsidRDefault="00623B9A" w:rsidP="00516F8D">
            <w:pPr>
              <w:ind w:left="360"/>
              <w:jc w:val="both"/>
              <w:rPr>
                <w:sz w:val="22"/>
                <w:szCs w:val="22"/>
                <w:lang w:val="en-US"/>
              </w:rPr>
            </w:pPr>
            <w:r w:rsidRPr="0019287A">
              <w:rPr>
                <w:sz w:val="22"/>
                <w:szCs w:val="22"/>
                <w:lang w:val="en-US"/>
              </w:rPr>
              <w:t xml:space="preserve"> </w:t>
            </w:r>
          </w:p>
          <w:p w:rsidR="00623B9A" w:rsidRPr="0019287A" w:rsidRDefault="00623B9A" w:rsidP="00E769DD">
            <w:pPr>
              <w:ind w:left="142" w:right="459" w:hanging="142"/>
              <w:jc w:val="both"/>
              <w:rPr>
                <w:rFonts w:ascii="Arial" w:hAnsi="Arial" w:cs="Arial"/>
                <w:b/>
                <w:bCs/>
                <w:sz w:val="22"/>
                <w:szCs w:val="22"/>
                <w:lang w:val="en-US"/>
              </w:rPr>
            </w:pPr>
          </w:p>
        </w:tc>
        <w:tc>
          <w:tcPr>
            <w:tcW w:w="4566" w:type="dxa"/>
            <w:tcBorders>
              <w:top w:val="nil"/>
              <w:left w:val="nil"/>
              <w:bottom w:val="nil"/>
              <w:right w:val="nil"/>
            </w:tcBorders>
          </w:tcPr>
          <w:p w:rsidR="00623B9A" w:rsidRPr="0022752E" w:rsidRDefault="00623B9A" w:rsidP="00BA7C37">
            <w:pPr>
              <w:tabs>
                <w:tab w:val="left" w:pos="351"/>
              </w:tabs>
              <w:ind w:left="351" w:right="34" w:hanging="351"/>
              <w:rPr>
                <w:rFonts w:ascii="Arial" w:hAnsi="Arial" w:cs="Arial"/>
                <w:b/>
                <w:bCs/>
                <w:sz w:val="22"/>
                <w:szCs w:val="22"/>
                <w:lang w:val="en-US"/>
              </w:rPr>
            </w:pPr>
          </w:p>
          <w:p w:rsidR="00623B9A" w:rsidRDefault="00623B9A" w:rsidP="00BA7C37">
            <w:pPr>
              <w:tabs>
                <w:tab w:val="left" w:pos="351"/>
              </w:tabs>
              <w:ind w:left="351" w:right="34" w:hanging="351"/>
              <w:rPr>
                <w:rFonts w:ascii="Arial" w:hAnsi="Arial" w:cs="Arial"/>
                <w:b/>
                <w:bCs/>
                <w:sz w:val="22"/>
                <w:szCs w:val="22"/>
              </w:rPr>
            </w:pPr>
            <w:r>
              <w:rPr>
                <w:rFonts w:ascii="Arial" w:hAnsi="Arial" w:cs="Arial"/>
                <w:b/>
                <w:bCs/>
                <w:sz w:val="22"/>
                <w:szCs w:val="22"/>
              </w:rPr>
              <w:t xml:space="preserve">Καρπενήσι, </w:t>
            </w:r>
            <w:r w:rsidRPr="00143088">
              <w:rPr>
                <w:rFonts w:ascii="Arial" w:hAnsi="Arial" w:cs="Arial"/>
                <w:b/>
                <w:bCs/>
                <w:sz w:val="22"/>
                <w:szCs w:val="22"/>
              </w:rPr>
              <w:t>30</w:t>
            </w:r>
            <w:r w:rsidRPr="00E45108">
              <w:rPr>
                <w:rFonts w:ascii="Arial" w:hAnsi="Arial" w:cs="Arial"/>
                <w:b/>
                <w:bCs/>
                <w:sz w:val="22"/>
                <w:szCs w:val="22"/>
              </w:rPr>
              <w:t>-0</w:t>
            </w:r>
            <w:r w:rsidRPr="00C031FB">
              <w:rPr>
                <w:rFonts w:ascii="Arial" w:hAnsi="Arial" w:cs="Arial"/>
                <w:b/>
                <w:bCs/>
                <w:sz w:val="22"/>
                <w:szCs w:val="22"/>
              </w:rPr>
              <w:t>8</w:t>
            </w:r>
            <w:r>
              <w:rPr>
                <w:rFonts w:ascii="Arial" w:hAnsi="Arial" w:cs="Arial"/>
                <w:b/>
                <w:bCs/>
                <w:sz w:val="22"/>
                <w:szCs w:val="22"/>
              </w:rPr>
              <w:t>-2019</w:t>
            </w:r>
          </w:p>
          <w:p w:rsidR="00623B9A" w:rsidRPr="00E45108" w:rsidRDefault="00623B9A" w:rsidP="00BA7C37">
            <w:pPr>
              <w:tabs>
                <w:tab w:val="left" w:pos="351"/>
              </w:tabs>
              <w:ind w:left="351" w:right="34" w:hanging="351"/>
              <w:rPr>
                <w:rFonts w:ascii="Arial" w:hAnsi="Arial" w:cs="Arial"/>
                <w:b/>
                <w:bCs/>
                <w:sz w:val="22"/>
                <w:szCs w:val="22"/>
              </w:rPr>
            </w:pPr>
          </w:p>
          <w:p w:rsidR="00623B9A" w:rsidRPr="005E30CF" w:rsidRDefault="00623B9A" w:rsidP="00F53580">
            <w:pPr>
              <w:tabs>
                <w:tab w:val="left" w:pos="351"/>
              </w:tabs>
              <w:ind w:left="351" w:right="34" w:hanging="351"/>
              <w:rPr>
                <w:rFonts w:ascii="Arial" w:hAnsi="Arial" w:cs="Arial"/>
                <w:b/>
                <w:bCs/>
                <w:sz w:val="22"/>
                <w:szCs w:val="22"/>
              </w:rPr>
            </w:pPr>
            <w:r>
              <w:rPr>
                <w:rFonts w:ascii="Arial" w:hAnsi="Arial" w:cs="Arial"/>
                <w:b/>
                <w:bCs/>
                <w:sz w:val="22"/>
                <w:szCs w:val="22"/>
              </w:rPr>
              <w:t xml:space="preserve"> Αριθ</w:t>
            </w:r>
            <w:r w:rsidR="002D6910">
              <w:rPr>
                <w:rFonts w:ascii="Arial" w:hAnsi="Arial" w:cs="Arial"/>
                <w:b/>
                <w:bCs/>
                <w:sz w:val="22"/>
                <w:szCs w:val="22"/>
              </w:rPr>
              <w:t>.</w:t>
            </w:r>
            <w:r>
              <w:rPr>
                <w:rFonts w:ascii="Arial" w:hAnsi="Arial" w:cs="Arial"/>
                <w:b/>
                <w:bCs/>
                <w:sz w:val="22"/>
                <w:szCs w:val="22"/>
              </w:rPr>
              <w:t xml:space="preserve"> </w:t>
            </w:r>
            <w:proofErr w:type="spellStart"/>
            <w:r>
              <w:rPr>
                <w:rFonts w:ascii="Arial" w:hAnsi="Arial" w:cs="Arial"/>
                <w:b/>
                <w:bCs/>
                <w:sz w:val="22"/>
                <w:szCs w:val="22"/>
              </w:rPr>
              <w:t>πρωτ</w:t>
            </w:r>
            <w:proofErr w:type="spellEnd"/>
            <w:r>
              <w:rPr>
                <w:rFonts w:ascii="Arial" w:hAnsi="Arial" w:cs="Arial"/>
                <w:b/>
                <w:bCs/>
                <w:sz w:val="22"/>
                <w:szCs w:val="22"/>
              </w:rPr>
              <w:t>.</w:t>
            </w:r>
            <w:r w:rsidRPr="00C031FB">
              <w:rPr>
                <w:rFonts w:ascii="Arial" w:hAnsi="Arial" w:cs="Arial"/>
                <w:b/>
                <w:bCs/>
                <w:sz w:val="22"/>
                <w:szCs w:val="22"/>
              </w:rPr>
              <w:t xml:space="preserve"> </w:t>
            </w:r>
            <w:r>
              <w:rPr>
                <w:rFonts w:ascii="Arial" w:hAnsi="Arial" w:cs="Arial"/>
                <w:b/>
                <w:bCs/>
                <w:sz w:val="22"/>
                <w:szCs w:val="22"/>
              </w:rPr>
              <w:t>1993</w:t>
            </w:r>
          </w:p>
          <w:p w:rsidR="00623B9A" w:rsidRPr="00E45108" w:rsidRDefault="00623B9A" w:rsidP="00E769DD">
            <w:pPr>
              <w:tabs>
                <w:tab w:val="left" w:pos="351"/>
              </w:tabs>
              <w:ind w:left="351" w:right="34" w:hanging="351"/>
              <w:jc w:val="right"/>
              <w:rPr>
                <w:rFonts w:ascii="Arial" w:hAnsi="Arial" w:cs="Arial"/>
                <w:b/>
                <w:bCs/>
                <w:sz w:val="22"/>
                <w:szCs w:val="22"/>
              </w:rPr>
            </w:pPr>
          </w:p>
          <w:p w:rsidR="00623B9A" w:rsidRPr="00E45108" w:rsidRDefault="00623B9A" w:rsidP="00E769DD">
            <w:pPr>
              <w:ind w:firstLine="34"/>
              <w:rPr>
                <w:rFonts w:ascii="Arial" w:hAnsi="Arial" w:cs="Arial"/>
                <w:sz w:val="22"/>
                <w:szCs w:val="22"/>
              </w:rPr>
            </w:pPr>
          </w:p>
          <w:p w:rsidR="00623B9A" w:rsidRDefault="00623B9A" w:rsidP="00E769DD">
            <w:pPr>
              <w:ind w:right="-108"/>
              <w:jc w:val="both"/>
              <w:rPr>
                <w:rFonts w:ascii="Arial" w:hAnsi="Arial" w:cs="Arial"/>
                <w:b/>
                <w:bCs/>
                <w:sz w:val="22"/>
                <w:szCs w:val="22"/>
              </w:rPr>
            </w:pPr>
          </w:p>
          <w:p w:rsidR="00623B9A" w:rsidRPr="00AF385C" w:rsidRDefault="00623B9A" w:rsidP="00E769DD">
            <w:pPr>
              <w:ind w:right="-108"/>
              <w:jc w:val="both"/>
              <w:rPr>
                <w:rFonts w:ascii="Arial" w:hAnsi="Arial" w:cs="Arial"/>
                <w:b/>
                <w:bCs/>
                <w:sz w:val="22"/>
                <w:szCs w:val="22"/>
              </w:rPr>
            </w:pPr>
            <w:r w:rsidRPr="00AF385C">
              <w:rPr>
                <w:rFonts w:ascii="Arial" w:hAnsi="Arial" w:cs="Arial"/>
                <w:b/>
                <w:bCs/>
                <w:sz w:val="22"/>
                <w:szCs w:val="22"/>
              </w:rPr>
              <w:t xml:space="preserve">Προς: </w:t>
            </w:r>
          </w:p>
          <w:p w:rsidR="00623B9A" w:rsidRDefault="00623B9A" w:rsidP="00E769DD">
            <w:pPr>
              <w:rPr>
                <w:rFonts w:ascii="Arial" w:hAnsi="Arial" w:cs="Arial"/>
                <w:sz w:val="22"/>
                <w:szCs w:val="22"/>
              </w:rPr>
            </w:pPr>
            <w:r w:rsidRPr="00AF385C">
              <w:rPr>
                <w:rFonts w:ascii="Arial" w:hAnsi="Arial" w:cs="Arial"/>
                <w:sz w:val="22"/>
                <w:szCs w:val="22"/>
              </w:rPr>
              <w:t xml:space="preserve">Όλες τις Σχολικές Μονάδες της </w:t>
            </w:r>
          </w:p>
          <w:p w:rsidR="00623B9A" w:rsidRPr="00D54AD6" w:rsidRDefault="00623B9A" w:rsidP="00E769DD">
            <w:pPr>
              <w:rPr>
                <w:rFonts w:ascii="Arial" w:hAnsi="Arial" w:cs="Arial"/>
                <w:sz w:val="22"/>
                <w:szCs w:val="22"/>
              </w:rPr>
            </w:pPr>
            <w:r w:rsidRPr="00AF385C">
              <w:rPr>
                <w:rFonts w:ascii="Arial" w:hAnsi="Arial" w:cs="Arial"/>
                <w:sz w:val="22"/>
                <w:szCs w:val="22"/>
              </w:rPr>
              <w:t>Δ/</w:t>
            </w:r>
            <w:proofErr w:type="spellStart"/>
            <w:r w:rsidRPr="00AF385C">
              <w:rPr>
                <w:rFonts w:ascii="Arial" w:hAnsi="Arial" w:cs="Arial"/>
                <w:sz w:val="22"/>
                <w:szCs w:val="22"/>
              </w:rPr>
              <w:t>νσης</w:t>
            </w:r>
            <w:proofErr w:type="spellEnd"/>
            <w:r w:rsidRPr="00AF385C">
              <w:rPr>
                <w:rFonts w:ascii="Arial" w:hAnsi="Arial" w:cs="Arial"/>
                <w:sz w:val="22"/>
                <w:szCs w:val="22"/>
              </w:rPr>
              <w:t xml:space="preserve"> Δ.Ε. </w:t>
            </w:r>
            <w:r>
              <w:rPr>
                <w:rFonts w:ascii="Arial" w:hAnsi="Arial" w:cs="Arial"/>
                <w:sz w:val="22"/>
                <w:szCs w:val="22"/>
              </w:rPr>
              <w:t>Ευρυτανίας</w:t>
            </w:r>
          </w:p>
          <w:p w:rsidR="00623B9A" w:rsidRDefault="00623B9A" w:rsidP="00E769DD">
            <w:pPr>
              <w:rPr>
                <w:rFonts w:ascii="Arial" w:hAnsi="Arial" w:cs="Arial"/>
                <w:b/>
                <w:bCs/>
                <w:sz w:val="22"/>
                <w:szCs w:val="22"/>
              </w:rPr>
            </w:pPr>
          </w:p>
          <w:p w:rsidR="00623B9A" w:rsidRDefault="00623B9A" w:rsidP="00E769DD">
            <w:pPr>
              <w:rPr>
                <w:rFonts w:ascii="Arial" w:hAnsi="Arial" w:cs="Arial"/>
                <w:sz w:val="22"/>
                <w:szCs w:val="22"/>
              </w:rPr>
            </w:pPr>
            <w:r w:rsidRPr="00AF385C">
              <w:rPr>
                <w:rFonts w:ascii="Arial" w:hAnsi="Arial" w:cs="Arial"/>
                <w:b/>
                <w:bCs/>
                <w:sz w:val="22"/>
                <w:szCs w:val="22"/>
              </w:rPr>
              <w:t>Κοινοποίηση</w:t>
            </w:r>
            <w:r>
              <w:rPr>
                <w:rFonts w:ascii="Arial" w:hAnsi="Arial" w:cs="Arial"/>
                <w:sz w:val="22"/>
                <w:szCs w:val="22"/>
              </w:rPr>
              <w:t xml:space="preserve">: </w:t>
            </w:r>
          </w:p>
          <w:p w:rsidR="00623B9A" w:rsidRDefault="00623B9A" w:rsidP="00E769DD">
            <w:pPr>
              <w:rPr>
                <w:rFonts w:ascii="Arial" w:hAnsi="Arial" w:cs="Arial"/>
                <w:sz w:val="22"/>
                <w:szCs w:val="22"/>
              </w:rPr>
            </w:pPr>
            <w:r>
              <w:rPr>
                <w:rFonts w:ascii="Arial" w:hAnsi="Arial" w:cs="Arial"/>
                <w:sz w:val="22"/>
                <w:szCs w:val="22"/>
              </w:rPr>
              <w:t>1. Περιφερειακή Δ/</w:t>
            </w:r>
            <w:proofErr w:type="spellStart"/>
            <w:r>
              <w:rPr>
                <w:rFonts w:ascii="Arial" w:hAnsi="Arial" w:cs="Arial"/>
                <w:sz w:val="22"/>
                <w:szCs w:val="22"/>
              </w:rPr>
              <w:t>νση</w:t>
            </w:r>
            <w:proofErr w:type="spellEnd"/>
            <w:r>
              <w:rPr>
                <w:rFonts w:ascii="Arial" w:hAnsi="Arial" w:cs="Arial"/>
                <w:sz w:val="22"/>
                <w:szCs w:val="22"/>
              </w:rPr>
              <w:t xml:space="preserve"> Π.</w:t>
            </w:r>
            <w:r w:rsidR="005F0989">
              <w:rPr>
                <w:rFonts w:ascii="Arial" w:hAnsi="Arial" w:cs="Arial"/>
                <w:sz w:val="22"/>
                <w:szCs w:val="22"/>
              </w:rPr>
              <w:t xml:space="preserve">Ε </w:t>
            </w:r>
            <w:r>
              <w:rPr>
                <w:rFonts w:ascii="Arial" w:hAnsi="Arial" w:cs="Arial"/>
                <w:sz w:val="22"/>
                <w:szCs w:val="22"/>
              </w:rPr>
              <w:t>και Δ.Ε. Στερεάς Ελλάδας</w:t>
            </w:r>
          </w:p>
          <w:p w:rsidR="00623B9A" w:rsidRPr="00AF385C" w:rsidRDefault="00623B9A" w:rsidP="00E769DD">
            <w:pPr>
              <w:rPr>
                <w:rFonts w:ascii="Arial" w:hAnsi="Arial" w:cs="Arial"/>
                <w:sz w:val="22"/>
                <w:szCs w:val="22"/>
              </w:rPr>
            </w:pPr>
          </w:p>
          <w:p w:rsidR="00623B9A" w:rsidRPr="00AF385C" w:rsidRDefault="00623B9A" w:rsidP="00E769DD">
            <w:pPr>
              <w:rPr>
                <w:rFonts w:ascii="Arial" w:hAnsi="Arial" w:cs="Arial"/>
                <w:sz w:val="22"/>
                <w:szCs w:val="22"/>
              </w:rPr>
            </w:pPr>
          </w:p>
          <w:p w:rsidR="00623B9A" w:rsidRPr="00E45108" w:rsidRDefault="00623B9A" w:rsidP="00E769DD">
            <w:pPr>
              <w:pStyle w:val="6"/>
              <w:rPr>
                <w:rFonts w:cs="Times New Roman"/>
                <w:sz w:val="22"/>
                <w:szCs w:val="22"/>
              </w:rPr>
            </w:pPr>
          </w:p>
        </w:tc>
      </w:tr>
    </w:tbl>
    <w:p w:rsidR="00623B9A" w:rsidRPr="0019287A" w:rsidRDefault="00623B9A" w:rsidP="00C031FB">
      <w:pPr>
        <w:ind w:right="-384"/>
        <w:jc w:val="center"/>
        <w:rPr>
          <w:rFonts w:ascii="Arial" w:hAnsi="Arial" w:cs="Arial"/>
          <w:b/>
          <w:bCs/>
          <w:noProof/>
          <w:sz w:val="22"/>
          <w:szCs w:val="22"/>
        </w:rPr>
      </w:pPr>
      <w:r>
        <w:rPr>
          <w:rFonts w:ascii="Arial" w:hAnsi="Arial" w:cs="Arial"/>
          <w:b/>
          <w:bCs/>
          <w:noProof/>
          <w:sz w:val="22"/>
          <w:szCs w:val="22"/>
        </w:rPr>
        <w:t>Θέμα: «Πρόσκληση εκδήλωσης ε</w:t>
      </w:r>
      <w:r w:rsidRPr="001776B3">
        <w:rPr>
          <w:rFonts w:ascii="Arial" w:hAnsi="Arial" w:cs="Arial"/>
          <w:b/>
          <w:bCs/>
          <w:noProof/>
          <w:sz w:val="22"/>
          <w:szCs w:val="22"/>
        </w:rPr>
        <w:t xml:space="preserve">νδιαφέροντος για πλήρωση </w:t>
      </w:r>
      <w:r>
        <w:rPr>
          <w:rFonts w:ascii="Arial" w:hAnsi="Arial" w:cs="Arial"/>
          <w:b/>
          <w:bCs/>
          <w:noProof/>
          <w:sz w:val="22"/>
          <w:szCs w:val="22"/>
        </w:rPr>
        <w:t>κενής θέσης Διευθυντή Σχολικής Μονάδας</w:t>
      </w:r>
      <w:r w:rsidRPr="001776B3">
        <w:rPr>
          <w:rFonts w:ascii="Arial" w:hAnsi="Arial" w:cs="Arial"/>
          <w:b/>
          <w:bCs/>
          <w:noProof/>
          <w:sz w:val="22"/>
          <w:szCs w:val="22"/>
        </w:rPr>
        <w:t xml:space="preserve"> της Διεύθυνσης </w:t>
      </w:r>
      <w:r>
        <w:rPr>
          <w:rFonts w:ascii="Arial" w:hAnsi="Arial" w:cs="Arial"/>
          <w:b/>
          <w:bCs/>
          <w:noProof/>
          <w:sz w:val="22"/>
          <w:szCs w:val="22"/>
        </w:rPr>
        <w:t>Δευτεροβάθμιας Εκπαίδευσης Ευρυτανίας»</w:t>
      </w:r>
      <w:r w:rsidRPr="0019287A">
        <w:rPr>
          <w:rFonts w:ascii="Arial" w:hAnsi="Arial" w:cs="Arial"/>
          <w:b/>
          <w:bCs/>
          <w:noProof/>
          <w:sz w:val="22"/>
          <w:szCs w:val="22"/>
        </w:rPr>
        <w:t>.</w:t>
      </w:r>
    </w:p>
    <w:p w:rsidR="00623B9A" w:rsidRDefault="00623B9A" w:rsidP="00C031FB">
      <w:pPr>
        <w:spacing w:line="360" w:lineRule="auto"/>
        <w:ind w:left="709" w:right="-384" w:hanging="709"/>
        <w:jc w:val="center"/>
        <w:rPr>
          <w:rFonts w:ascii="Arial" w:hAnsi="Arial" w:cs="Arial"/>
          <w:b/>
          <w:bCs/>
          <w:noProof/>
          <w:sz w:val="22"/>
          <w:szCs w:val="22"/>
        </w:rPr>
      </w:pPr>
    </w:p>
    <w:p w:rsidR="00623B9A" w:rsidRPr="00467182" w:rsidRDefault="00623B9A" w:rsidP="00F53580">
      <w:pPr>
        <w:spacing w:line="360" w:lineRule="auto"/>
        <w:ind w:left="709" w:right="-384" w:hanging="709"/>
        <w:jc w:val="center"/>
        <w:rPr>
          <w:rFonts w:ascii="Arial" w:hAnsi="Arial" w:cs="Arial"/>
          <w:b/>
          <w:bCs/>
          <w:noProof/>
          <w:sz w:val="22"/>
          <w:szCs w:val="22"/>
        </w:rPr>
      </w:pPr>
      <w:r w:rsidRPr="00467182">
        <w:rPr>
          <w:rFonts w:ascii="Arial" w:hAnsi="Arial" w:cs="Arial"/>
          <w:b/>
          <w:bCs/>
          <w:noProof/>
          <w:sz w:val="22"/>
          <w:szCs w:val="22"/>
        </w:rPr>
        <w:t>Ο ΔΙΕΥΘΥΝΤΗΣ ΔΕΥΤΕΡΟΒΑΘΜΙΑΣ ΕΚΠΑΙΔΕΥΣΗΣ ΕΥΡΥΤΑΝΙΑΣ</w:t>
      </w:r>
    </w:p>
    <w:p w:rsidR="00623B9A" w:rsidRDefault="00623B9A" w:rsidP="00F53580">
      <w:pPr>
        <w:pStyle w:val="-0"/>
        <w:tabs>
          <w:tab w:val="left" w:pos="851"/>
          <w:tab w:val="left" w:pos="1276"/>
        </w:tabs>
        <w:spacing w:line="360" w:lineRule="auto"/>
        <w:ind w:right="-384" w:firstLine="0"/>
        <w:jc w:val="center"/>
        <w:rPr>
          <w:rFonts w:cs="Times New Roman"/>
          <w:sz w:val="22"/>
          <w:szCs w:val="22"/>
        </w:rPr>
      </w:pPr>
    </w:p>
    <w:p w:rsidR="00623B9A" w:rsidRPr="00BC3B8D" w:rsidRDefault="00623B9A" w:rsidP="00C031FB">
      <w:pPr>
        <w:pStyle w:val="-0"/>
        <w:tabs>
          <w:tab w:val="left" w:pos="851"/>
          <w:tab w:val="left" w:pos="1276"/>
        </w:tabs>
        <w:spacing w:line="360" w:lineRule="auto"/>
        <w:ind w:left="0" w:firstLine="0"/>
        <w:rPr>
          <w:rFonts w:ascii="Calibri" w:hAnsi="Calibri" w:cs="Times New Roman"/>
        </w:rPr>
      </w:pPr>
      <w:r w:rsidRPr="00BC3B8D">
        <w:rPr>
          <w:rFonts w:ascii="Calibri" w:hAnsi="Calibri"/>
        </w:rPr>
        <w:t xml:space="preserve">Έχοντας υπόψη: </w:t>
      </w:r>
    </w:p>
    <w:p w:rsidR="00623B9A" w:rsidRPr="00BC3B8D" w:rsidRDefault="00623B9A" w:rsidP="00C031FB">
      <w:pPr>
        <w:spacing w:line="276" w:lineRule="auto"/>
        <w:jc w:val="both"/>
        <w:rPr>
          <w:rFonts w:ascii="Calibri" w:hAnsi="Calibri" w:cs="Arial"/>
          <w:sz w:val="24"/>
          <w:szCs w:val="24"/>
        </w:rPr>
      </w:pPr>
      <w:r w:rsidRPr="00BC3B8D">
        <w:rPr>
          <w:rFonts w:ascii="Calibri" w:hAnsi="Calibri" w:cs="Arial"/>
          <w:sz w:val="24"/>
          <w:szCs w:val="24"/>
        </w:rPr>
        <w:t>1. Τις διατάξεις του άρθρου 11 του Ν. 1566/1985 (ΦΕΚ 1</w:t>
      </w:r>
      <w:r>
        <w:rPr>
          <w:rFonts w:ascii="Calibri" w:hAnsi="Calibri" w:cs="Arial"/>
          <w:sz w:val="24"/>
          <w:szCs w:val="24"/>
        </w:rPr>
        <w:t xml:space="preserve">67/τ.Α΄/30-09-1985) «Δομή και </w:t>
      </w:r>
      <w:r w:rsidRPr="00BC3B8D">
        <w:rPr>
          <w:rFonts w:ascii="Calibri" w:hAnsi="Calibri" w:cs="Arial"/>
          <w:sz w:val="24"/>
          <w:szCs w:val="24"/>
        </w:rPr>
        <w:t>λειτουργία της Πρωτοβάθμιας και Δευτεροβάθμιας εκπαίδευσης και άλλες διατάξεις».</w:t>
      </w:r>
    </w:p>
    <w:p w:rsidR="00623B9A" w:rsidRPr="00BC3B8D" w:rsidRDefault="00623B9A" w:rsidP="00C031FB">
      <w:pPr>
        <w:spacing w:line="276" w:lineRule="auto"/>
        <w:jc w:val="both"/>
        <w:rPr>
          <w:rFonts w:ascii="Calibri" w:hAnsi="Calibri" w:cs="Arial"/>
          <w:sz w:val="24"/>
          <w:szCs w:val="24"/>
        </w:rPr>
      </w:pPr>
      <w:r w:rsidRPr="00BC3B8D">
        <w:rPr>
          <w:rFonts w:ascii="Calibri" w:hAnsi="Calibri" w:cs="Arial"/>
          <w:sz w:val="24"/>
          <w:szCs w:val="24"/>
        </w:rPr>
        <w:t>2. Τις διατάξεις του άρθρου 17 της αρ. Φ.353.1/324/105657/Δ1/08-10-2002 Υ.Α. (ΦΕΚ 1340/τ. Β΄/16-10-2002)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w:t>
      </w:r>
    </w:p>
    <w:p w:rsidR="00623B9A" w:rsidRPr="00BC3B8D" w:rsidRDefault="00623B9A" w:rsidP="00C031FB">
      <w:pPr>
        <w:spacing w:line="276" w:lineRule="auto"/>
        <w:jc w:val="both"/>
        <w:rPr>
          <w:rFonts w:ascii="Calibri" w:hAnsi="Calibri" w:cs="Arial"/>
          <w:sz w:val="24"/>
          <w:szCs w:val="24"/>
        </w:rPr>
      </w:pPr>
      <w:r w:rsidRPr="00BC3B8D">
        <w:rPr>
          <w:rFonts w:ascii="Calibri" w:hAnsi="Calibri" w:cs="Arial"/>
          <w:sz w:val="24"/>
          <w:szCs w:val="24"/>
        </w:rPr>
        <w:t>3. Τις διατάξεις του Κεφαλαίου Β’ του ν. 3848/2010(ΦΕΚ 71/τ.Α’/19-5-2010) όπως τροποποιήθηκαν, συμπληρώθηκαν και αντικαταστάθηκαν με τις διατάξεις του άρθρου 1 του ν.4473/2017(ΦΕΚ 78/τ.Α’/30-5-2017) «Μέτρα για την επιτάχυνση του κυβερνητικού έργου σε θέματα εκπαίδευσης».</w:t>
      </w:r>
    </w:p>
    <w:p w:rsidR="00623B9A" w:rsidRPr="00BC3B8D" w:rsidRDefault="00623B9A" w:rsidP="00C031FB">
      <w:pPr>
        <w:spacing w:line="276" w:lineRule="auto"/>
        <w:jc w:val="both"/>
        <w:rPr>
          <w:rFonts w:ascii="Calibri" w:hAnsi="Calibri" w:cs="Arial"/>
          <w:sz w:val="24"/>
          <w:szCs w:val="24"/>
        </w:rPr>
      </w:pPr>
      <w:r w:rsidRPr="00BC3B8D">
        <w:rPr>
          <w:rFonts w:ascii="Calibri" w:hAnsi="Calibri" w:cs="Arial"/>
          <w:sz w:val="24"/>
          <w:szCs w:val="24"/>
        </w:rPr>
        <w:t>4. Τις διατάξεις των παρ.1 και 2 του άρθρου 7 του ν.3699/2008 (ΦΕΚ 199/τ.Α’/02-10-2008) όπως τροποποιήθηκε με την παρ. 9 του άρθρου 28 του ν.4186/2013(ΦΕΚ193/τ.Α’/17-09-2013).</w:t>
      </w:r>
    </w:p>
    <w:p w:rsidR="00623B9A" w:rsidRPr="00BC3B8D" w:rsidRDefault="00623B9A" w:rsidP="00C031FB">
      <w:pPr>
        <w:spacing w:line="276" w:lineRule="auto"/>
        <w:jc w:val="both"/>
        <w:rPr>
          <w:rFonts w:ascii="Calibri" w:hAnsi="Calibri" w:cs="Arial"/>
          <w:sz w:val="24"/>
          <w:szCs w:val="24"/>
        </w:rPr>
      </w:pPr>
      <w:r w:rsidRPr="00BC3B8D">
        <w:rPr>
          <w:rFonts w:ascii="Calibri" w:hAnsi="Calibri" w:cs="Arial"/>
          <w:sz w:val="24"/>
          <w:szCs w:val="24"/>
        </w:rPr>
        <w:t>5. Την αριθ. Φ.361.22/21/90780/Ε3/31-05-2017 Υπουργική Απόφαση «Καθορισμός της διαδικασίας υποβολής αιτήσεων, επιλογής και τοποθέτησης διευθυντών σχολικών μονάδων και εργαστηριακών κέντρων».</w:t>
      </w:r>
    </w:p>
    <w:p w:rsidR="00623B9A" w:rsidRPr="00BC3B8D" w:rsidRDefault="00623B9A" w:rsidP="00C031FB">
      <w:pPr>
        <w:spacing w:line="276" w:lineRule="auto"/>
        <w:jc w:val="both"/>
        <w:rPr>
          <w:rFonts w:ascii="Calibri" w:hAnsi="Calibri" w:cs="Arial"/>
          <w:sz w:val="24"/>
          <w:szCs w:val="24"/>
        </w:rPr>
      </w:pPr>
      <w:r w:rsidRPr="00BC3B8D">
        <w:rPr>
          <w:rFonts w:ascii="Calibri" w:hAnsi="Calibri" w:cs="Arial"/>
          <w:sz w:val="24"/>
          <w:szCs w:val="24"/>
        </w:rPr>
        <w:t>6. Την αριθ. Φ.361.22/23/91322/Ε3/31-05-2017 εγκύκλιο του ΥΠΠΕΘ «Διευκρινίσεις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Εργαστηριακά Κέντρα (Ε.Κ.)».</w:t>
      </w:r>
    </w:p>
    <w:p w:rsidR="00623B9A" w:rsidRDefault="00623B9A" w:rsidP="00C031FB">
      <w:pPr>
        <w:spacing w:line="276" w:lineRule="auto"/>
        <w:jc w:val="both"/>
        <w:rPr>
          <w:rFonts w:ascii="Calibri" w:hAnsi="Calibri" w:cs="Arial"/>
          <w:sz w:val="24"/>
          <w:szCs w:val="24"/>
        </w:rPr>
      </w:pPr>
      <w:r>
        <w:rPr>
          <w:rFonts w:ascii="Calibri" w:hAnsi="Calibri" w:cs="Arial"/>
          <w:sz w:val="24"/>
          <w:szCs w:val="24"/>
        </w:rPr>
        <w:lastRenderedPageBreak/>
        <w:t>7.</w:t>
      </w:r>
      <w:r w:rsidRPr="00BC3B8D">
        <w:rPr>
          <w:rFonts w:ascii="Calibri" w:hAnsi="Calibri" w:cs="Arial"/>
          <w:sz w:val="24"/>
          <w:szCs w:val="24"/>
        </w:rPr>
        <w:t>Την αριθ. Φ.361.22/63/132702/Ε3/03-08-2017 εγκύκλιο του ΥΠΠΕΘ «Οδηγίες σχετικά με την κάλυψη κενών θέσεων Διευθυντών Σχολικών Μονάδων».</w:t>
      </w:r>
    </w:p>
    <w:p w:rsidR="00623B9A" w:rsidRDefault="00623B9A" w:rsidP="00D35609">
      <w:pPr>
        <w:adjustRightInd w:val="0"/>
        <w:jc w:val="both"/>
        <w:rPr>
          <w:rFonts w:ascii="Calibri" w:hAnsi="Calibri" w:cs="Arial"/>
          <w:sz w:val="24"/>
          <w:szCs w:val="24"/>
        </w:rPr>
      </w:pPr>
      <w:r>
        <w:rPr>
          <w:rFonts w:ascii="Calibri" w:hAnsi="Calibri" w:cs="Arial"/>
          <w:sz w:val="24"/>
          <w:szCs w:val="24"/>
        </w:rPr>
        <w:t>8.</w:t>
      </w:r>
      <w:r w:rsidRPr="00D35609">
        <w:rPr>
          <w:rFonts w:ascii="Calibri" w:hAnsi="Calibri" w:cs="Arial"/>
          <w:sz w:val="24"/>
          <w:szCs w:val="24"/>
        </w:rPr>
        <w:t xml:space="preserve">Την αριθ. Φ.361.22/637136658/Ε3/14-08-2017 εγκύκλιο του ΥΠΠΕΘ </w:t>
      </w:r>
      <w:r>
        <w:rPr>
          <w:rFonts w:ascii="Calibri" w:hAnsi="Calibri"/>
          <w:sz w:val="24"/>
          <w:szCs w:val="24"/>
        </w:rPr>
        <w:t xml:space="preserve">« Οδηγίες σχετικά με </w:t>
      </w:r>
      <w:r w:rsidRPr="00D35609">
        <w:rPr>
          <w:rFonts w:ascii="Calibri" w:hAnsi="Calibri"/>
          <w:sz w:val="24"/>
          <w:szCs w:val="24"/>
        </w:rPr>
        <w:t>την κάλυψη κενών θέσεων Διευθυντώ</w:t>
      </w:r>
      <w:r>
        <w:rPr>
          <w:rFonts w:ascii="Calibri" w:hAnsi="Calibri"/>
          <w:sz w:val="24"/>
          <w:szCs w:val="24"/>
        </w:rPr>
        <w:t>ν Σχολικών Μονάδων Πρωτοβάθμιας</w:t>
      </w:r>
      <w:r w:rsidRPr="00D35609">
        <w:rPr>
          <w:rFonts w:ascii="Calibri" w:hAnsi="Calibri"/>
          <w:sz w:val="24"/>
          <w:szCs w:val="24"/>
        </w:rPr>
        <w:t>- Δευτεροβάθμιας Εκπαίδευσης και Ε.Κ</w:t>
      </w:r>
      <w:r w:rsidR="005F0989">
        <w:rPr>
          <w:rFonts w:ascii="Calibri" w:hAnsi="Calibri" w:cs="Arial"/>
          <w:sz w:val="24"/>
          <w:szCs w:val="24"/>
        </w:rPr>
        <w:t>.</w:t>
      </w:r>
      <w:r w:rsidRPr="00D35609">
        <w:rPr>
          <w:rFonts w:ascii="Calibri" w:hAnsi="Calibri" w:cs="Arial"/>
          <w:sz w:val="24"/>
          <w:szCs w:val="24"/>
        </w:rPr>
        <w:t>»</w:t>
      </w:r>
      <w:r w:rsidR="005F0989">
        <w:rPr>
          <w:rFonts w:ascii="Calibri" w:hAnsi="Calibri" w:cs="Arial"/>
          <w:sz w:val="24"/>
          <w:szCs w:val="24"/>
        </w:rPr>
        <w:t>.</w:t>
      </w:r>
    </w:p>
    <w:p w:rsidR="00623B9A" w:rsidRPr="00D35609" w:rsidRDefault="00623B9A" w:rsidP="00D35609">
      <w:pPr>
        <w:adjustRightInd w:val="0"/>
        <w:jc w:val="both"/>
        <w:rPr>
          <w:rFonts w:ascii="Calibri" w:hAnsi="Calibri" w:cs="Arial"/>
          <w:b/>
          <w:sz w:val="24"/>
          <w:szCs w:val="24"/>
        </w:rPr>
      </w:pPr>
      <w:r>
        <w:rPr>
          <w:rFonts w:ascii="Calibri" w:hAnsi="Calibri" w:cs="Arial"/>
          <w:sz w:val="24"/>
          <w:szCs w:val="24"/>
        </w:rPr>
        <w:t>9.Τις διατάξεις του Ν.4547/2018 (ΦΕΚ 102</w:t>
      </w:r>
      <w:r>
        <w:rPr>
          <w:rFonts w:ascii="Calibri" w:hAnsi="Calibri" w:cs="Arial"/>
          <w:sz w:val="24"/>
          <w:szCs w:val="24"/>
          <w:vertAlign w:val="superscript"/>
        </w:rPr>
        <w:t>Α</w:t>
      </w:r>
      <w:r>
        <w:rPr>
          <w:rFonts w:ascii="Calibri" w:hAnsi="Calibri" w:cs="Arial"/>
          <w:sz w:val="24"/>
          <w:szCs w:val="24"/>
        </w:rPr>
        <w:t>/12-06-2018)</w:t>
      </w:r>
      <w:r w:rsidR="005F0989">
        <w:rPr>
          <w:rFonts w:ascii="Calibri" w:hAnsi="Calibri" w:cs="Arial"/>
          <w:sz w:val="24"/>
          <w:szCs w:val="24"/>
        </w:rPr>
        <w:t>.</w:t>
      </w:r>
    </w:p>
    <w:p w:rsidR="00623B9A" w:rsidRDefault="005F0989" w:rsidP="00D75D8E">
      <w:pPr>
        <w:adjustRightInd w:val="0"/>
        <w:jc w:val="both"/>
        <w:rPr>
          <w:rFonts w:ascii="Calibri" w:hAnsi="Calibri" w:cs="Arial"/>
          <w:b/>
          <w:sz w:val="24"/>
          <w:szCs w:val="24"/>
        </w:rPr>
      </w:pPr>
      <w:r>
        <w:rPr>
          <w:rFonts w:ascii="Calibri" w:hAnsi="Calibri" w:cs="Arial"/>
          <w:sz w:val="24"/>
          <w:szCs w:val="24"/>
        </w:rPr>
        <w:t>10.Την αριθ</w:t>
      </w:r>
      <w:r w:rsidR="00623B9A">
        <w:rPr>
          <w:rFonts w:ascii="Calibri" w:hAnsi="Calibri" w:cs="Arial"/>
          <w:sz w:val="24"/>
          <w:szCs w:val="24"/>
        </w:rPr>
        <w:t>. Φ361.22/41/159789/Ε3 Υπουργική Απόφαση (ΦΕΚ 4424/Β/05-10-2018)</w:t>
      </w:r>
    </w:p>
    <w:p w:rsidR="00623B9A" w:rsidRDefault="00623B9A" w:rsidP="00D75D8E">
      <w:pPr>
        <w:spacing w:line="276" w:lineRule="auto"/>
        <w:jc w:val="both"/>
        <w:rPr>
          <w:rFonts w:ascii="Calibri" w:hAnsi="Calibri" w:cs="Arial"/>
          <w:sz w:val="24"/>
          <w:szCs w:val="24"/>
        </w:rPr>
      </w:pPr>
      <w:r>
        <w:rPr>
          <w:rFonts w:ascii="Calibri" w:hAnsi="Calibri" w:cs="Arial"/>
          <w:sz w:val="24"/>
          <w:szCs w:val="24"/>
        </w:rPr>
        <w:t>11.Το γεγονός ότι η θέση Διευθυντή τ</w:t>
      </w:r>
      <w:r w:rsidR="005F0989">
        <w:rPr>
          <w:rFonts w:ascii="Calibri" w:hAnsi="Calibri" w:cs="Arial"/>
          <w:sz w:val="24"/>
          <w:szCs w:val="24"/>
        </w:rPr>
        <w:t>ου ΕΠΑΛ Καρπενησίου έμεινε κενή</w:t>
      </w:r>
      <w:r>
        <w:rPr>
          <w:rFonts w:ascii="Calibri" w:hAnsi="Calibri" w:cs="Arial"/>
          <w:sz w:val="24"/>
          <w:szCs w:val="24"/>
        </w:rPr>
        <w:t xml:space="preserve"> </w:t>
      </w:r>
    </w:p>
    <w:p w:rsidR="00623B9A" w:rsidRPr="00D11FD8" w:rsidRDefault="00623B9A" w:rsidP="00553D90">
      <w:pPr>
        <w:spacing w:line="276" w:lineRule="auto"/>
        <w:rPr>
          <w:rFonts w:ascii="Calibri" w:hAnsi="Calibri" w:cs="Arial"/>
          <w:sz w:val="24"/>
          <w:szCs w:val="24"/>
        </w:rPr>
      </w:pPr>
    </w:p>
    <w:p w:rsidR="00623B9A" w:rsidRPr="005539BC" w:rsidRDefault="00623B9A" w:rsidP="00F53580">
      <w:pPr>
        <w:pStyle w:val="-0"/>
        <w:tabs>
          <w:tab w:val="left" w:pos="851"/>
          <w:tab w:val="left" w:pos="1276"/>
        </w:tabs>
        <w:spacing w:line="360" w:lineRule="auto"/>
        <w:ind w:firstLine="0"/>
        <w:jc w:val="center"/>
        <w:rPr>
          <w:rFonts w:ascii="Calibri" w:hAnsi="Calibri"/>
          <w:b/>
          <w:bCs/>
          <w:sz w:val="28"/>
          <w:szCs w:val="28"/>
        </w:rPr>
      </w:pPr>
      <w:r w:rsidRPr="005539BC">
        <w:rPr>
          <w:rFonts w:ascii="Calibri" w:hAnsi="Calibri"/>
          <w:b/>
          <w:bCs/>
          <w:sz w:val="28"/>
          <w:szCs w:val="28"/>
        </w:rPr>
        <w:t>Προκηρύσσουμε</w:t>
      </w:r>
    </w:p>
    <w:p w:rsidR="00623B9A" w:rsidRPr="005539BC" w:rsidRDefault="00623B9A" w:rsidP="005539BC">
      <w:pPr>
        <w:pStyle w:val="-0"/>
        <w:tabs>
          <w:tab w:val="left" w:pos="851"/>
          <w:tab w:val="left" w:pos="1276"/>
        </w:tabs>
        <w:spacing w:line="360" w:lineRule="auto"/>
        <w:ind w:left="0" w:firstLine="0"/>
        <w:jc w:val="center"/>
        <w:rPr>
          <w:rFonts w:ascii="Calibri" w:hAnsi="Calibri"/>
          <w:sz w:val="28"/>
          <w:szCs w:val="28"/>
        </w:rPr>
      </w:pPr>
      <w:r w:rsidRPr="005539BC">
        <w:rPr>
          <w:rFonts w:ascii="Calibri" w:hAnsi="Calibri"/>
          <w:sz w:val="28"/>
          <w:szCs w:val="28"/>
        </w:rPr>
        <w:t xml:space="preserve">Την πλήρωση της κενής θέσης Διευθυντή του </w:t>
      </w:r>
      <w:r w:rsidRPr="005539BC">
        <w:rPr>
          <w:rFonts w:ascii="Calibri" w:hAnsi="Calibri"/>
          <w:b/>
          <w:sz w:val="28"/>
          <w:szCs w:val="28"/>
        </w:rPr>
        <w:t>1</w:t>
      </w:r>
      <w:r w:rsidRPr="005539BC">
        <w:rPr>
          <w:rFonts w:ascii="Calibri" w:hAnsi="Calibri"/>
          <w:b/>
          <w:sz w:val="28"/>
          <w:szCs w:val="28"/>
          <w:vertAlign w:val="superscript"/>
        </w:rPr>
        <w:t>ου</w:t>
      </w:r>
      <w:r w:rsidRPr="005539BC">
        <w:rPr>
          <w:rFonts w:ascii="Calibri" w:hAnsi="Calibri"/>
          <w:b/>
          <w:sz w:val="28"/>
          <w:szCs w:val="28"/>
        </w:rPr>
        <w:t xml:space="preserve"> ΕΠΑΛ Καρπενησίου </w:t>
      </w:r>
      <w:r w:rsidRPr="005539BC">
        <w:rPr>
          <w:rFonts w:ascii="Calibri" w:hAnsi="Calibri"/>
          <w:sz w:val="28"/>
          <w:szCs w:val="28"/>
        </w:rPr>
        <w:t xml:space="preserve">για το υπόλοιπο της τριετούς θητείας, μέχρι </w:t>
      </w:r>
      <w:r w:rsidRPr="005539BC">
        <w:rPr>
          <w:rFonts w:ascii="Calibri" w:hAnsi="Calibri"/>
          <w:b/>
          <w:sz w:val="28"/>
          <w:szCs w:val="28"/>
        </w:rPr>
        <w:t>31-07-2020</w:t>
      </w:r>
    </w:p>
    <w:p w:rsidR="00623B9A" w:rsidRPr="00D11FD8" w:rsidRDefault="00623B9A" w:rsidP="00E803D3">
      <w:pPr>
        <w:adjustRightInd w:val="0"/>
        <w:jc w:val="center"/>
        <w:rPr>
          <w:rFonts w:ascii="Calibri" w:hAnsi="Calibri" w:cs="TTE26EA468t00"/>
          <w:sz w:val="24"/>
          <w:szCs w:val="24"/>
        </w:rPr>
      </w:pPr>
    </w:p>
    <w:p w:rsidR="00623B9A" w:rsidRPr="000F1132" w:rsidRDefault="00623B9A" w:rsidP="00E803D3">
      <w:pPr>
        <w:adjustRightInd w:val="0"/>
        <w:jc w:val="both"/>
        <w:rPr>
          <w:rFonts w:ascii="Calibri" w:hAnsi="Calibri" w:cs="TTE1C0D640t00"/>
          <w:b/>
          <w:sz w:val="24"/>
          <w:szCs w:val="24"/>
        </w:rPr>
      </w:pPr>
      <w:r w:rsidRPr="00D11FD8">
        <w:rPr>
          <w:rFonts w:ascii="Calibri" w:hAnsi="Calibri" w:cs="TTE1C0D640t00"/>
          <w:sz w:val="24"/>
          <w:szCs w:val="24"/>
        </w:rPr>
        <w:t xml:space="preserve">και καλούμε τους ενδιαφερόμενους εκπαιδευτικούς που έχουν τις νόμιμες προϋποθέσεις και επιθυμούν να συμμετάσχουν στη διαδικασία επιλογής, να υποβάλουν σχετική αίτηση συνοδευόμενη από φάκελο υποψηφιότητας με δικαιολογητικά τα οποία υποβάλλονται ομαδοποιημένα σε υποενότητες, όπως αυτές θα αναλύονται στο βιογραφικό σημείωμα, </w:t>
      </w:r>
      <w:r w:rsidRPr="000F1132">
        <w:rPr>
          <w:rFonts w:ascii="Calibri" w:hAnsi="Calibri" w:cs="TTE1C0D640t00"/>
          <w:b/>
          <w:sz w:val="24"/>
          <w:szCs w:val="24"/>
        </w:rPr>
        <w:t xml:space="preserve">από </w:t>
      </w:r>
      <w:r>
        <w:rPr>
          <w:rFonts w:ascii="Calibri" w:hAnsi="Calibri" w:cs="TTE1C0D640t00"/>
          <w:b/>
          <w:sz w:val="24"/>
          <w:szCs w:val="24"/>
        </w:rPr>
        <w:t>την Δευτέρα</w:t>
      </w:r>
      <w:r w:rsidRPr="000F1132">
        <w:rPr>
          <w:rFonts w:ascii="Calibri" w:hAnsi="Calibri" w:cs="TTE1C0D640t00"/>
          <w:b/>
          <w:sz w:val="24"/>
          <w:szCs w:val="24"/>
        </w:rPr>
        <w:t xml:space="preserve"> </w:t>
      </w:r>
      <w:r>
        <w:rPr>
          <w:rFonts w:ascii="Calibri" w:hAnsi="Calibri" w:cs="TTE26EA468t00"/>
          <w:b/>
          <w:sz w:val="24"/>
          <w:szCs w:val="24"/>
        </w:rPr>
        <w:t>02</w:t>
      </w:r>
      <w:r w:rsidRPr="000F1132">
        <w:rPr>
          <w:rFonts w:ascii="Calibri" w:hAnsi="Calibri" w:cs="TTE26EA468t00"/>
          <w:b/>
          <w:sz w:val="24"/>
          <w:szCs w:val="24"/>
        </w:rPr>
        <w:t>-</w:t>
      </w:r>
      <w:r>
        <w:rPr>
          <w:rFonts w:ascii="Calibri" w:hAnsi="Calibri" w:cs="TTE26EA468t00"/>
          <w:b/>
          <w:sz w:val="24"/>
          <w:szCs w:val="24"/>
        </w:rPr>
        <w:t>09</w:t>
      </w:r>
      <w:r w:rsidRPr="000F1132">
        <w:rPr>
          <w:rFonts w:ascii="Calibri" w:hAnsi="Calibri" w:cs="TTE26EA468t00"/>
          <w:b/>
          <w:sz w:val="24"/>
          <w:szCs w:val="24"/>
        </w:rPr>
        <w:t>-201</w:t>
      </w:r>
      <w:r>
        <w:rPr>
          <w:rFonts w:ascii="Calibri" w:hAnsi="Calibri" w:cs="TTE26EA468t00"/>
          <w:b/>
          <w:sz w:val="24"/>
          <w:szCs w:val="24"/>
        </w:rPr>
        <w:t>9</w:t>
      </w:r>
      <w:r w:rsidRPr="000F1132">
        <w:rPr>
          <w:rFonts w:ascii="Calibri" w:hAnsi="Calibri" w:cs="TTE26EA468t00"/>
          <w:b/>
          <w:sz w:val="24"/>
          <w:szCs w:val="24"/>
        </w:rPr>
        <w:t xml:space="preserve"> έως και τη</w:t>
      </w:r>
      <w:r>
        <w:rPr>
          <w:rFonts w:ascii="Calibri" w:hAnsi="Calibri" w:cs="TTE26EA468t00"/>
          <w:b/>
          <w:sz w:val="24"/>
          <w:szCs w:val="24"/>
        </w:rPr>
        <w:t>ν</w:t>
      </w:r>
      <w:r w:rsidRPr="000F1132">
        <w:rPr>
          <w:rFonts w:ascii="Calibri" w:hAnsi="Calibri" w:cs="TTE26EA468t00"/>
          <w:b/>
          <w:sz w:val="24"/>
          <w:szCs w:val="24"/>
        </w:rPr>
        <w:t xml:space="preserve"> </w:t>
      </w:r>
      <w:r>
        <w:rPr>
          <w:rFonts w:ascii="Calibri" w:hAnsi="Calibri" w:cs="TTE26EA468t00"/>
          <w:b/>
          <w:sz w:val="24"/>
          <w:szCs w:val="24"/>
        </w:rPr>
        <w:t>Παρασκευή</w:t>
      </w:r>
      <w:r w:rsidRPr="000F1132">
        <w:rPr>
          <w:rFonts w:ascii="Calibri" w:hAnsi="Calibri" w:cs="TTE26EA468t00"/>
          <w:b/>
          <w:sz w:val="24"/>
          <w:szCs w:val="24"/>
        </w:rPr>
        <w:t xml:space="preserve"> </w:t>
      </w:r>
      <w:r>
        <w:rPr>
          <w:rFonts w:ascii="Calibri" w:hAnsi="Calibri" w:cs="TTE26EA468t00"/>
          <w:b/>
          <w:sz w:val="24"/>
          <w:szCs w:val="24"/>
        </w:rPr>
        <w:t>06</w:t>
      </w:r>
      <w:r w:rsidRPr="000F1132">
        <w:rPr>
          <w:rFonts w:ascii="Calibri" w:hAnsi="Calibri" w:cs="TTE26EA468t00"/>
          <w:b/>
          <w:sz w:val="24"/>
          <w:szCs w:val="24"/>
        </w:rPr>
        <w:t>-</w:t>
      </w:r>
      <w:r>
        <w:rPr>
          <w:rFonts w:ascii="Calibri" w:hAnsi="Calibri" w:cs="TTE26EA468t00"/>
          <w:b/>
          <w:sz w:val="24"/>
          <w:szCs w:val="24"/>
        </w:rPr>
        <w:t xml:space="preserve">09-2019 και ώρα 13:00 </w:t>
      </w:r>
      <w:proofErr w:type="spellStart"/>
      <w:r>
        <w:rPr>
          <w:rFonts w:ascii="Calibri" w:hAnsi="Calibri" w:cs="TTE26EA468t00"/>
          <w:b/>
          <w:sz w:val="24"/>
          <w:szCs w:val="24"/>
        </w:rPr>
        <w:t>μ.μ</w:t>
      </w:r>
      <w:proofErr w:type="spellEnd"/>
      <w:r>
        <w:rPr>
          <w:rFonts w:ascii="Calibri" w:hAnsi="Calibri" w:cs="TTE26EA468t00"/>
          <w:b/>
          <w:sz w:val="24"/>
          <w:szCs w:val="24"/>
        </w:rPr>
        <w:t>.</w:t>
      </w:r>
    </w:p>
    <w:p w:rsidR="00623B9A" w:rsidRPr="00D11FD8" w:rsidRDefault="00623B9A" w:rsidP="00E803D3">
      <w:pPr>
        <w:adjustRightInd w:val="0"/>
        <w:jc w:val="both"/>
        <w:rPr>
          <w:rFonts w:ascii="Calibri" w:hAnsi="Calibri" w:cs="TTE1C0D640t00"/>
          <w:sz w:val="24"/>
          <w:szCs w:val="24"/>
        </w:rPr>
      </w:pPr>
      <w:r w:rsidRPr="00D11FD8">
        <w:rPr>
          <w:rFonts w:ascii="Calibri" w:hAnsi="Calibri" w:cs="TTE1C0D640t00"/>
          <w:sz w:val="24"/>
          <w:szCs w:val="24"/>
        </w:rPr>
        <w:t>Οι αιτήσεις υποψηφιότη</w:t>
      </w:r>
      <w:r>
        <w:rPr>
          <w:rFonts w:ascii="Calibri" w:hAnsi="Calibri" w:cs="TTE1C0D640t00"/>
          <w:sz w:val="24"/>
          <w:szCs w:val="24"/>
        </w:rPr>
        <w:t>τας υποβάλλονται στη Διεύθυνση Δ</w:t>
      </w:r>
      <w:r w:rsidRPr="00D11FD8">
        <w:rPr>
          <w:rFonts w:ascii="Calibri" w:hAnsi="Calibri" w:cs="TTE1C0D640t00"/>
          <w:sz w:val="24"/>
          <w:szCs w:val="24"/>
        </w:rPr>
        <w:t>/</w:t>
      </w:r>
      <w:proofErr w:type="spellStart"/>
      <w:r w:rsidRPr="00D11FD8">
        <w:rPr>
          <w:rFonts w:ascii="Calibri" w:hAnsi="Calibri" w:cs="TTE1C0D640t00"/>
          <w:sz w:val="24"/>
          <w:szCs w:val="24"/>
        </w:rPr>
        <w:t>θμιας</w:t>
      </w:r>
      <w:proofErr w:type="spellEnd"/>
      <w:r w:rsidRPr="00D11FD8">
        <w:rPr>
          <w:rFonts w:ascii="Calibri" w:hAnsi="Calibri" w:cs="TTE1C0D640t00"/>
          <w:sz w:val="24"/>
          <w:szCs w:val="24"/>
        </w:rPr>
        <w:t xml:space="preserve"> Εκπαίδευσης Ευρυτανίας και θα πρέπει να συνοδεύονται από:</w:t>
      </w:r>
    </w:p>
    <w:p w:rsidR="00623B9A" w:rsidRPr="00D11FD8" w:rsidRDefault="00623B9A" w:rsidP="00E803D3">
      <w:pPr>
        <w:adjustRightInd w:val="0"/>
        <w:jc w:val="both"/>
        <w:rPr>
          <w:rFonts w:ascii="Calibri" w:hAnsi="Calibri" w:cs="TTE1C0D640t00"/>
          <w:sz w:val="24"/>
          <w:szCs w:val="24"/>
        </w:rPr>
      </w:pPr>
      <w:r w:rsidRPr="00D11FD8">
        <w:rPr>
          <w:rFonts w:ascii="Calibri" w:hAnsi="Calibri" w:cs="TTE1C0D640t00"/>
          <w:sz w:val="24"/>
          <w:szCs w:val="24"/>
        </w:rPr>
        <w:t>1. Πλήρες πιστοποιητικό υπηρεσιακών μεταβολών σύμφωνα με τις προϋποθέσεις υποψηφιότητας.</w:t>
      </w:r>
    </w:p>
    <w:p w:rsidR="00623B9A" w:rsidRPr="00143088" w:rsidRDefault="00623B9A" w:rsidP="00E803D3">
      <w:pPr>
        <w:adjustRightInd w:val="0"/>
        <w:jc w:val="both"/>
        <w:rPr>
          <w:rFonts w:ascii="Calibri" w:hAnsi="Calibri" w:cs="TTE1C0D640t00"/>
          <w:sz w:val="24"/>
          <w:szCs w:val="24"/>
        </w:rPr>
      </w:pPr>
      <w:r w:rsidRPr="00D11FD8">
        <w:rPr>
          <w:rFonts w:ascii="Calibri" w:hAnsi="Calibri" w:cs="TTE1C0D640t00"/>
          <w:sz w:val="24"/>
          <w:szCs w:val="24"/>
        </w:rPr>
        <w:t>2. Βιογραφικό σημείωμα</w:t>
      </w:r>
      <w:r w:rsidRPr="00143088">
        <w:rPr>
          <w:rFonts w:ascii="Calibri" w:hAnsi="Calibri" w:cs="TTE1C0D640t00"/>
          <w:sz w:val="24"/>
          <w:szCs w:val="24"/>
        </w:rPr>
        <w:t>.</w:t>
      </w:r>
    </w:p>
    <w:p w:rsidR="00623B9A" w:rsidRPr="00D11FD8" w:rsidRDefault="00623B9A" w:rsidP="00E803D3">
      <w:pPr>
        <w:adjustRightInd w:val="0"/>
        <w:jc w:val="both"/>
        <w:rPr>
          <w:rFonts w:ascii="Calibri" w:hAnsi="Calibri" w:cs="TTE1C0D640t00"/>
          <w:sz w:val="24"/>
          <w:szCs w:val="24"/>
        </w:rPr>
      </w:pPr>
      <w:r w:rsidRPr="00D11FD8">
        <w:rPr>
          <w:rFonts w:ascii="Calibri" w:hAnsi="Calibri" w:cs="TTE1C0D640t00"/>
          <w:sz w:val="24"/>
          <w:szCs w:val="24"/>
        </w:rPr>
        <w:t>3. Αντίγραφα τίτλων σπουδών και μετεκπαίδευσης</w:t>
      </w:r>
      <w:r>
        <w:rPr>
          <w:rFonts w:ascii="Calibri" w:hAnsi="Calibri" w:cs="TTE1C0D640t00"/>
          <w:sz w:val="24"/>
          <w:szCs w:val="24"/>
        </w:rPr>
        <w:t>.</w:t>
      </w:r>
    </w:p>
    <w:p w:rsidR="00623B9A" w:rsidRPr="00D11FD8" w:rsidRDefault="00623B9A" w:rsidP="00E803D3">
      <w:pPr>
        <w:adjustRightInd w:val="0"/>
        <w:jc w:val="both"/>
        <w:rPr>
          <w:rFonts w:ascii="Calibri" w:hAnsi="Calibri" w:cs="TTE1C0D640t00"/>
          <w:sz w:val="24"/>
          <w:szCs w:val="24"/>
        </w:rPr>
      </w:pPr>
      <w:r w:rsidRPr="00D11FD8">
        <w:rPr>
          <w:rFonts w:ascii="Calibri" w:hAnsi="Calibri" w:cs="TTE1C0D640t00"/>
          <w:sz w:val="24"/>
          <w:szCs w:val="24"/>
        </w:rPr>
        <w:t>4. Αποδεικτικά γνώσης ξένων γλωσσών</w:t>
      </w:r>
      <w:r>
        <w:rPr>
          <w:rFonts w:ascii="Calibri" w:hAnsi="Calibri" w:cs="TTE1C0D640t00"/>
          <w:sz w:val="24"/>
          <w:szCs w:val="24"/>
        </w:rPr>
        <w:t>.</w:t>
      </w:r>
    </w:p>
    <w:p w:rsidR="00623B9A" w:rsidRPr="00D11FD8" w:rsidRDefault="00623B9A" w:rsidP="00E803D3">
      <w:pPr>
        <w:adjustRightInd w:val="0"/>
        <w:jc w:val="both"/>
        <w:rPr>
          <w:rFonts w:ascii="Calibri" w:hAnsi="Calibri" w:cs="TTE1C0D640t00"/>
          <w:sz w:val="24"/>
          <w:szCs w:val="24"/>
        </w:rPr>
      </w:pPr>
      <w:r w:rsidRPr="00D11FD8">
        <w:rPr>
          <w:rFonts w:ascii="Calibri" w:hAnsi="Calibri" w:cs="TTE1C0D640t00"/>
          <w:sz w:val="24"/>
          <w:szCs w:val="24"/>
        </w:rPr>
        <w:t>5. Πιστοποιητικό επιμόρφωσης στις Τ.Π.Ε.</w:t>
      </w:r>
    </w:p>
    <w:p w:rsidR="00623B9A" w:rsidRPr="00D11FD8" w:rsidRDefault="00623B9A" w:rsidP="00E803D3">
      <w:pPr>
        <w:adjustRightInd w:val="0"/>
        <w:jc w:val="both"/>
        <w:rPr>
          <w:rFonts w:ascii="Calibri" w:hAnsi="Calibri" w:cs="TTE1C0D640t00"/>
          <w:sz w:val="24"/>
          <w:szCs w:val="24"/>
        </w:rPr>
      </w:pPr>
      <w:r w:rsidRPr="00D11FD8">
        <w:rPr>
          <w:rFonts w:ascii="Calibri" w:hAnsi="Calibri" w:cs="TTE1C0D640t00"/>
          <w:sz w:val="24"/>
          <w:szCs w:val="24"/>
        </w:rPr>
        <w:t>6. Αντίγραφα άλλων σχετικών τίτλων που τυχόν έχει αποκτήσει ο υποψήφιος</w:t>
      </w:r>
      <w:r>
        <w:rPr>
          <w:rFonts w:ascii="Calibri" w:hAnsi="Calibri" w:cs="TTE1C0D640t00"/>
          <w:sz w:val="24"/>
          <w:szCs w:val="24"/>
        </w:rPr>
        <w:t>.</w:t>
      </w:r>
    </w:p>
    <w:p w:rsidR="00623B9A" w:rsidRPr="00D11FD8" w:rsidRDefault="00623B9A" w:rsidP="00E803D3">
      <w:pPr>
        <w:adjustRightInd w:val="0"/>
        <w:jc w:val="both"/>
        <w:rPr>
          <w:rFonts w:ascii="Calibri" w:hAnsi="Calibri" w:cs="TTE1C0D640t00"/>
          <w:sz w:val="24"/>
          <w:szCs w:val="24"/>
        </w:rPr>
      </w:pPr>
      <w:r>
        <w:rPr>
          <w:rFonts w:ascii="Calibri" w:hAnsi="Calibri" w:cs="TTE1C0D640t00"/>
          <w:sz w:val="24"/>
          <w:szCs w:val="24"/>
        </w:rPr>
        <w:t>7</w:t>
      </w:r>
      <w:r w:rsidRPr="00D11FD8">
        <w:rPr>
          <w:rFonts w:ascii="Calibri" w:hAnsi="Calibri" w:cs="TTE1C0D640t00"/>
          <w:sz w:val="24"/>
          <w:szCs w:val="24"/>
        </w:rPr>
        <w:t>. Βεβαιώσεις ή υπηρεσιακά έγγραφα που αφορούν στην υπηρεσιακή κατάσταση, στην καθοδηγητική και διοικητική εμπειρία καθώς και τη συμμετοχή σε υπηρεσιακά συμβούλια, τα οποία πρέπει να αναφέρουν χρόνο έναρξης και λήξης, κατά περίπτωση.</w:t>
      </w:r>
    </w:p>
    <w:p w:rsidR="00623B9A" w:rsidRDefault="00623B9A" w:rsidP="00E803D3">
      <w:pPr>
        <w:adjustRightInd w:val="0"/>
        <w:jc w:val="both"/>
        <w:rPr>
          <w:rFonts w:ascii="Calibri" w:hAnsi="Calibri" w:cs="TTE1C0D640t00"/>
          <w:sz w:val="24"/>
          <w:szCs w:val="24"/>
        </w:rPr>
      </w:pPr>
      <w:r>
        <w:rPr>
          <w:rFonts w:ascii="Calibri" w:hAnsi="Calibri" w:cs="TTE1C0D640t00"/>
          <w:sz w:val="24"/>
          <w:szCs w:val="24"/>
        </w:rPr>
        <w:t>8.Παραστατικά (αντίγραφα, βεβαιώσεις</w:t>
      </w:r>
      <w:r w:rsidRPr="00D11FD8">
        <w:rPr>
          <w:rFonts w:ascii="Calibri" w:hAnsi="Calibri" w:cs="TTE1C0D640t00"/>
          <w:sz w:val="24"/>
          <w:szCs w:val="24"/>
        </w:rPr>
        <w:t xml:space="preserve">) προσόντων των υποψηφίων που δεν </w:t>
      </w:r>
      <w:proofErr w:type="spellStart"/>
      <w:r w:rsidRPr="00D11FD8">
        <w:rPr>
          <w:rFonts w:ascii="Calibri" w:hAnsi="Calibri" w:cs="TTE1C0D640t00"/>
          <w:sz w:val="24"/>
          <w:szCs w:val="24"/>
        </w:rPr>
        <w:t>μοριοδοτούνται</w:t>
      </w:r>
      <w:proofErr w:type="spellEnd"/>
      <w:r w:rsidRPr="00D11FD8">
        <w:rPr>
          <w:rFonts w:ascii="Calibri" w:hAnsi="Calibri" w:cs="TTE1C0D640t00"/>
          <w:sz w:val="24"/>
          <w:szCs w:val="24"/>
        </w:rPr>
        <w:t xml:space="preserve"> και που κατά την κρίση τους έχουν συμβάλει στην επαγγελματική ανάπτυξη και θα συντείνουν ουσιωδώς στη βέλτιστη εκπλήρωση των καθηκόντων τους, όπως άλλες σπουδές, επιμόρφωση και μετεκπαίδευση, οργάνωση εκπαιδευτικών συνεδρίων, σεμιναρίων και εκπαιδευτικών προγραμμάτων ή συμμετοχή σε αυτά με την ιδιότητα του εισηγητή, του μέλους της επιστημονικής ομάδας ή του επιμορφωτή, συγγραφικό και ερευνητικό έργο, πρωτοβουλίες σε σχέση με το εκπαιδευτικό έργο, υλοποίηση εκπαιδευτικών προγραμμάτων και εφαρμογή καινοτομιών σχετική με την εκπαίδευση διοικητική ή καθοδηγητική εμπειρία, συμμετοχή σε συμβούλια, επιτροπές ή ομάδες εργασίας και σε όργανα διοίκησης επιστημονικών και εκπαιδευτικών οργανώσεων, ανάληψη κοινωνικής δράσης και συμμετοχή στα κοινά καθώς και επίσημες διακρίσεις.</w:t>
      </w:r>
    </w:p>
    <w:p w:rsidR="00623B9A" w:rsidRPr="00D11FD8" w:rsidRDefault="00623B9A" w:rsidP="00E803D3">
      <w:pPr>
        <w:adjustRightInd w:val="0"/>
        <w:jc w:val="both"/>
        <w:rPr>
          <w:rFonts w:ascii="Calibri" w:hAnsi="Calibri" w:cs="TTE1C0D640t00"/>
          <w:sz w:val="24"/>
          <w:szCs w:val="24"/>
        </w:rPr>
      </w:pPr>
      <w:r>
        <w:rPr>
          <w:rFonts w:ascii="Calibri" w:hAnsi="Calibri" w:cs="TTE1C0D640t00"/>
          <w:sz w:val="24"/>
          <w:szCs w:val="24"/>
        </w:rPr>
        <w:t>9</w:t>
      </w:r>
      <w:r w:rsidRPr="00D11FD8">
        <w:rPr>
          <w:rFonts w:ascii="Calibri" w:hAnsi="Calibri" w:cs="TTE1C0D640t00"/>
          <w:sz w:val="24"/>
          <w:szCs w:val="24"/>
        </w:rPr>
        <w:t>. Υπεύθυνη δήλωση του ν. 1599/1986 με την οποία βεβαιώνεται:</w:t>
      </w:r>
    </w:p>
    <w:p w:rsidR="00623B9A" w:rsidRPr="00D11FD8" w:rsidRDefault="00623B9A" w:rsidP="00E803D3">
      <w:pPr>
        <w:adjustRightInd w:val="0"/>
        <w:jc w:val="both"/>
        <w:rPr>
          <w:rFonts w:ascii="Calibri" w:hAnsi="Calibri" w:cs="TTE1C0D640t00"/>
          <w:sz w:val="24"/>
          <w:szCs w:val="24"/>
        </w:rPr>
      </w:pPr>
      <w:r w:rsidRPr="00D11FD8">
        <w:rPr>
          <w:rFonts w:ascii="Calibri" w:hAnsi="Calibri" w:cs="TTE1C0D640t00"/>
          <w:sz w:val="24"/>
          <w:szCs w:val="24"/>
        </w:rPr>
        <w:lastRenderedPageBreak/>
        <w:t>α) ότι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(ν. 3528/2007 Α΄ 26)</w:t>
      </w:r>
      <w:r>
        <w:rPr>
          <w:rFonts w:ascii="Calibri" w:hAnsi="Calibri" w:cs="TTE1C0D640t00"/>
          <w:sz w:val="24"/>
          <w:szCs w:val="24"/>
        </w:rPr>
        <w:t>,</w:t>
      </w:r>
    </w:p>
    <w:p w:rsidR="00623B9A" w:rsidRPr="00D11FD8" w:rsidRDefault="00623B9A" w:rsidP="00E803D3">
      <w:pPr>
        <w:adjustRightInd w:val="0"/>
        <w:jc w:val="both"/>
        <w:rPr>
          <w:rFonts w:ascii="Calibri" w:hAnsi="Calibri" w:cs="TTE1C0D640t00"/>
          <w:sz w:val="24"/>
          <w:szCs w:val="24"/>
        </w:rPr>
      </w:pPr>
      <w:r w:rsidRPr="00D11FD8">
        <w:rPr>
          <w:rFonts w:ascii="Calibri" w:hAnsi="Calibri" w:cs="TTE1C0D640t00"/>
          <w:sz w:val="24"/>
          <w:szCs w:val="24"/>
        </w:rPr>
        <w:t xml:space="preserve">β) ότι δεν συντρέχουν τα κωλύματα διορισμού της παρ. 1 του άρθρου 8 του ίδιου κώδικα, σύμφωνα με τις διατάξεις της παρ. 6 του άρθρου 17 του ν. 4327/2015 καθώς ότι δεν έχει απαλλαγεί από τα καθήκοντά του σύμφωνα με την </w:t>
      </w:r>
      <w:proofErr w:type="spellStart"/>
      <w:r w:rsidRPr="00D11FD8">
        <w:rPr>
          <w:rFonts w:ascii="Calibri" w:hAnsi="Calibri" w:cs="TTE1C0D640t00"/>
          <w:sz w:val="24"/>
          <w:szCs w:val="24"/>
        </w:rPr>
        <w:t>περ</w:t>
      </w:r>
      <w:proofErr w:type="spellEnd"/>
      <w:r w:rsidRPr="00D11FD8">
        <w:rPr>
          <w:rFonts w:ascii="Calibri" w:hAnsi="Calibri" w:cs="TTE1C0D640t00"/>
          <w:sz w:val="24"/>
          <w:szCs w:val="24"/>
        </w:rPr>
        <w:t xml:space="preserve">. </w:t>
      </w:r>
      <w:proofErr w:type="spellStart"/>
      <w:r w:rsidRPr="00D11FD8">
        <w:rPr>
          <w:rFonts w:ascii="Calibri" w:hAnsi="Calibri" w:cs="TTE1C0D640t00"/>
          <w:sz w:val="24"/>
          <w:szCs w:val="24"/>
        </w:rPr>
        <w:t>β΄</w:t>
      </w:r>
      <w:proofErr w:type="spellEnd"/>
      <w:r w:rsidRPr="00D11FD8">
        <w:rPr>
          <w:rFonts w:ascii="Calibri" w:hAnsi="Calibri" w:cs="TTE1C0D640t00"/>
          <w:sz w:val="24"/>
          <w:szCs w:val="24"/>
        </w:rPr>
        <w:t xml:space="preserve"> της παρ. 1 του άρθρου 26 του ν.3848/2010 και</w:t>
      </w:r>
    </w:p>
    <w:p w:rsidR="00623B9A" w:rsidRDefault="00623B9A" w:rsidP="00143088">
      <w:pPr>
        <w:adjustRightInd w:val="0"/>
        <w:jc w:val="both"/>
        <w:rPr>
          <w:rFonts w:ascii="Calibri" w:hAnsi="Calibri" w:cs="TTE1C0D640t00"/>
          <w:sz w:val="24"/>
          <w:szCs w:val="24"/>
        </w:rPr>
      </w:pPr>
      <w:r w:rsidRPr="00D11FD8">
        <w:rPr>
          <w:rFonts w:ascii="Calibri" w:hAnsi="Calibri" w:cs="TTE1C0D640t00"/>
          <w:sz w:val="24"/>
          <w:szCs w:val="24"/>
        </w:rPr>
        <w:t>γ) η γνησιότητα των υποβαλλόμενων τίτλων σπουδών και λοιπών δικαιολογητικών.</w:t>
      </w:r>
    </w:p>
    <w:p w:rsidR="00623B9A" w:rsidRPr="00D11FD8" w:rsidRDefault="00623B9A" w:rsidP="00143088">
      <w:pPr>
        <w:adjustRightInd w:val="0"/>
        <w:jc w:val="both"/>
        <w:rPr>
          <w:rFonts w:ascii="Calibri" w:hAnsi="Calibri" w:cs="TTE1C0D640t00"/>
          <w:sz w:val="24"/>
          <w:szCs w:val="24"/>
        </w:rPr>
      </w:pPr>
      <w:r w:rsidRPr="00D11FD8">
        <w:rPr>
          <w:rFonts w:ascii="Calibri" w:hAnsi="Calibri" w:cs="TTE1C0D640t00"/>
          <w:sz w:val="24"/>
          <w:szCs w:val="24"/>
        </w:rPr>
        <w:t xml:space="preserve">Μετά τη λήξη της </w:t>
      </w:r>
      <w:r>
        <w:rPr>
          <w:rFonts w:ascii="Calibri" w:hAnsi="Calibri" w:cs="TTE1C0D640t00"/>
          <w:sz w:val="24"/>
          <w:szCs w:val="24"/>
        </w:rPr>
        <w:t xml:space="preserve">ανωτέρω </w:t>
      </w:r>
      <w:r w:rsidRPr="00D11FD8">
        <w:rPr>
          <w:rFonts w:ascii="Calibri" w:hAnsi="Calibri" w:cs="TTE1C0D640t00"/>
          <w:sz w:val="24"/>
          <w:szCs w:val="24"/>
        </w:rPr>
        <w:t>προθεσμίας υποβολής των αιτήσεων δεν γίνονται δεκτά συμπληρωματικά δικαιολογητικά.</w:t>
      </w:r>
    </w:p>
    <w:p w:rsidR="00623B9A" w:rsidRPr="00D11FD8" w:rsidRDefault="00623B9A" w:rsidP="00143088">
      <w:pPr>
        <w:adjustRightInd w:val="0"/>
        <w:jc w:val="both"/>
        <w:rPr>
          <w:rFonts w:ascii="Calibri" w:hAnsi="Calibri" w:cs="TTE1C0D640t00"/>
          <w:sz w:val="24"/>
          <w:szCs w:val="24"/>
        </w:rPr>
      </w:pPr>
      <w:r w:rsidRPr="00D11FD8">
        <w:rPr>
          <w:rFonts w:ascii="Calibri" w:hAnsi="Calibri" w:cs="TTE1C0D640t00"/>
          <w:sz w:val="24"/>
          <w:szCs w:val="24"/>
        </w:rPr>
        <w:t>Η αίτηση υποβάλλεται με ευθύνη του υποψηφίου στη Διεύθυνση Δευτεροβάθμιας Εκπαίδευσης Ευρυτανίας</w:t>
      </w:r>
      <w:r>
        <w:rPr>
          <w:rFonts w:ascii="Calibri" w:hAnsi="Calibri" w:cs="TTE1C0D640t00"/>
          <w:sz w:val="24"/>
          <w:szCs w:val="24"/>
        </w:rPr>
        <w:t>,</w:t>
      </w:r>
      <w:r w:rsidRPr="00D11FD8">
        <w:rPr>
          <w:rFonts w:ascii="Calibri" w:hAnsi="Calibri" w:cs="TTE1C0D640t00"/>
          <w:sz w:val="24"/>
          <w:szCs w:val="24"/>
        </w:rPr>
        <w:t xml:space="preserve"> είτε αυτοπροσώπως, είτε μέσω εξουσιοδοτημένου προσώπου.</w:t>
      </w:r>
    </w:p>
    <w:p w:rsidR="00623B9A" w:rsidRPr="00D11FD8" w:rsidRDefault="00623B9A" w:rsidP="00143088">
      <w:pPr>
        <w:adjustRightInd w:val="0"/>
        <w:jc w:val="both"/>
        <w:rPr>
          <w:rFonts w:ascii="Calibri" w:hAnsi="Calibri" w:cs="TTE1C0D640t00"/>
          <w:sz w:val="24"/>
          <w:szCs w:val="24"/>
        </w:rPr>
      </w:pPr>
      <w:r w:rsidRPr="00D11FD8">
        <w:rPr>
          <w:rFonts w:ascii="Calibri" w:hAnsi="Calibri" w:cs="TTE1C0D640t00"/>
          <w:sz w:val="24"/>
          <w:szCs w:val="24"/>
        </w:rPr>
        <w:t>Δεν επιτρέπεται να υποβάλουν αίτηση υποψηφιότητας εκπαιδευτικοί οι οποίοι συμπληρώνουν κατά τη διάρκεια του επόμενου της επιλογής έτους συνολική πραγματική συντάξιμη υπηρεσία καθώς και το όριο ηλικίας για υποχρεωτική αποχώρηση από την υπηρεσία.</w:t>
      </w:r>
    </w:p>
    <w:p w:rsidR="00623B9A" w:rsidRPr="00143088" w:rsidRDefault="00623B9A" w:rsidP="00143088">
      <w:pPr>
        <w:adjustRightInd w:val="0"/>
        <w:jc w:val="both"/>
        <w:rPr>
          <w:rFonts w:ascii="Calibri" w:eastAsia="MyriadPro-Regular" w:hAnsi="Calibri" w:cs="MyriadPro-Regular"/>
          <w:sz w:val="24"/>
          <w:szCs w:val="24"/>
        </w:rPr>
      </w:pPr>
      <w:r w:rsidRPr="00143088">
        <w:rPr>
          <w:rFonts w:ascii="Calibri" w:hAnsi="Calibri" w:cs="TTE1C0D640t00"/>
          <w:sz w:val="24"/>
          <w:szCs w:val="24"/>
        </w:rPr>
        <w:t>Στην εν λόγω διαδικασία</w:t>
      </w:r>
      <w:r w:rsidRPr="00143088">
        <w:rPr>
          <w:rFonts w:ascii="Calibri" w:eastAsia="MyriadPro-Regular" w:hAnsi="Calibri" w:cs="MyriadPro-Regular"/>
          <w:sz w:val="24"/>
          <w:szCs w:val="24"/>
        </w:rPr>
        <w:t>, μπορούν να υποβάλουν υποψηφιότητα εκπαιδευτικοί με μικρότερο χρόνο</w:t>
      </w:r>
      <w:r>
        <w:rPr>
          <w:rFonts w:ascii="Calibri" w:eastAsia="MyriadPro-Regular" w:hAnsi="Calibri" w:cs="MyriadPro-Regular"/>
          <w:sz w:val="24"/>
          <w:szCs w:val="24"/>
        </w:rPr>
        <w:t xml:space="preserve"> </w:t>
      </w:r>
      <w:r w:rsidRPr="00143088">
        <w:rPr>
          <w:rFonts w:ascii="Calibri" w:eastAsia="MyriadPro-Regular" w:hAnsi="Calibri" w:cs="MyriadPro-Regular"/>
          <w:sz w:val="24"/>
          <w:szCs w:val="24"/>
        </w:rPr>
        <w:t>υπηρεσίας και άσκησης διδακτικών καθηκόντων από τον</w:t>
      </w:r>
      <w:r>
        <w:rPr>
          <w:rFonts w:ascii="Calibri" w:eastAsia="MyriadPro-Regular" w:hAnsi="Calibri" w:cs="MyriadPro-Regular"/>
          <w:sz w:val="24"/>
          <w:szCs w:val="24"/>
        </w:rPr>
        <w:t xml:space="preserve"> </w:t>
      </w:r>
      <w:r w:rsidRPr="00143088">
        <w:rPr>
          <w:rFonts w:ascii="Calibri" w:eastAsia="MyriadPro-Regular" w:hAnsi="Calibri" w:cs="MyriadPro-Regular"/>
          <w:sz w:val="24"/>
          <w:szCs w:val="24"/>
        </w:rPr>
        <w:t>προβλεπόμενο</w:t>
      </w:r>
      <w:r>
        <w:rPr>
          <w:rFonts w:ascii="Calibri" w:eastAsia="MyriadPro-Regular" w:hAnsi="Calibri" w:cs="MyriadPro-Regular"/>
          <w:sz w:val="24"/>
          <w:szCs w:val="24"/>
        </w:rPr>
        <w:t xml:space="preserve"> </w:t>
      </w:r>
      <w:r w:rsidRPr="00143088">
        <w:rPr>
          <w:rFonts w:ascii="Calibri" w:eastAsia="MyriadPro-Regular" w:hAnsi="Calibri" w:cs="MyriadPro-Regular"/>
          <w:sz w:val="24"/>
          <w:szCs w:val="24"/>
        </w:rPr>
        <w:t>στην παράγραφο 6 του άρθρου 22, ενώ</w:t>
      </w:r>
      <w:r>
        <w:rPr>
          <w:rFonts w:ascii="Calibri" w:eastAsia="MyriadPro-Regular" w:hAnsi="Calibri" w:cs="MyriadPro-Regular"/>
          <w:sz w:val="24"/>
          <w:szCs w:val="24"/>
        </w:rPr>
        <w:t xml:space="preserve"> </w:t>
      </w:r>
      <w:r w:rsidRPr="00143088">
        <w:rPr>
          <w:rFonts w:ascii="Calibri" w:eastAsia="MyriadPro-Regular" w:hAnsi="Calibri" w:cs="MyriadPro-Regular"/>
          <w:sz w:val="24"/>
          <w:szCs w:val="24"/>
        </w:rPr>
        <w:t>δεν εφαρμόζεται ο περιορισμός του δεύτερου εδαφίου</w:t>
      </w:r>
      <w:r>
        <w:rPr>
          <w:rFonts w:ascii="Calibri" w:eastAsia="MyriadPro-Regular" w:hAnsi="Calibri" w:cs="MyriadPro-Regular"/>
          <w:sz w:val="24"/>
          <w:szCs w:val="24"/>
        </w:rPr>
        <w:t xml:space="preserve"> </w:t>
      </w:r>
      <w:r w:rsidRPr="00143088">
        <w:rPr>
          <w:rFonts w:ascii="Calibri" w:eastAsia="MyriadPro-Regular" w:hAnsi="Calibri" w:cs="MyriadPro-Regular"/>
          <w:sz w:val="24"/>
          <w:szCs w:val="24"/>
        </w:rPr>
        <w:t xml:space="preserve">της περίπτωσης </w:t>
      </w:r>
      <w:proofErr w:type="spellStart"/>
      <w:r w:rsidRPr="00143088">
        <w:rPr>
          <w:rFonts w:ascii="Calibri" w:eastAsia="MyriadPro-Regular" w:hAnsi="Calibri" w:cs="MyriadPro-Regular"/>
          <w:sz w:val="24"/>
          <w:szCs w:val="24"/>
        </w:rPr>
        <w:t>ε΄</w:t>
      </w:r>
      <w:proofErr w:type="spellEnd"/>
      <w:r w:rsidRPr="00143088">
        <w:rPr>
          <w:rFonts w:ascii="Calibri" w:eastAsia="MyriadPro-Regular" w:hAnsi="Calibri" w:cs="MyriadPro-Regular"/>
          <w:sz w:val="24"/>
          <w:szCs w:val="24"/>
        </w:rPr>
        <w:t xml:space="preserve"> της παραγράφου 3 του άρθρου 27</w:t>
      </w:r>
      <w:r>
        <w:rPr>
          <w:rFonts w:ascii="Calibri" w:eastAsia="MyriadPro-Regular" w:hAnsi="Calibri" w:cs="MyriadPro-Regular"/>
          <w:sz w:val="24"/>
          <w:szCs w:val="24"/>
        </w:rPr>
        <w:t xml:space="preserve"> του Ν.4547/2018.</w:t>
      </w:r>
      <w:r w:rsidRPr="00884AE6">
        <w:rPr>
          <w:rFonts w:ascii="Calibri" w:hAnsi="Calibri" w:cs="Arial"/>
          <w:sz w:val="24"/>
          <w:szCs w:val="24"/>
        </w:rPr>
        <w:t xml:space="preserve"> </w:t>
      </w:r>
      <w:r>
        <w:rPr>
          <w:rFonts w:ascii="Calibri" w:hAnsi="Calibri" w:cs="Arial"/>
          <w:sz w:val="24"/>
          <w:szCs w:val="24"/>
        </w:rPr>
        <w:t>(ΦΕΚ 102</w:t>
      </w:r>
      <w:r>
        <w:rPr>
          <w:rFonts w:ascii="Calibri" w:hAnsi="Calibri" w:cs="Arial"/>
          <w:sz w:val="24"/>
          <w:szCs w:val="24"/>
          <w:vertAlign w:val="superscript"/>
        </w:rPr>
        <w:t>Α</w:t>
      </w:r>
      <w:r>
        <w:rPr>
          <w:rFonts w:ascii="Calibri" w:hAnsi="Calibri" w:cs="Arial"/>
          <w:sz w:val="24"/>
          <w:szCs w:val="24"/>
        </w:rPr>
        <w:t>/12-06-2018</w:t>
      </w:r>
      <w:r w:rsidR="005F0989">
        <w:rPr>
          <w:rFonts w:ascii="Calibri" w:hAnsi="Calibri" w:cs="Arial"/>
          <w:sz w:val="24"/>
          <w:szCs w:val="24"/>
        </w:rPr>
        <w:t>.</w:t>
      </w:r>
      <w:r>
        <w:rPr>
          <w:rFonts w:ascii="Calibri" w:hAnsi="Calibri" w:cs="Arial"/>
          <w:sz w:val="24"/>
          <w:szCs w:val="24"/>
        </w:rPr>
        <w:t>)</w:t>
      </w:r>
      <w:r w:rsidRPr="00D11FD8">
        <w:rPr>
          <w:rFonts w:ascii="Calibri" w:hAnsi="Calibri" w:cs="TTE1C0D640t00"/>
          <w:sz w:val="24"/>
          <w:szCs w:val="24"/>
        </w:rPr>
        <w:t xml:space="preserve"> </w:t>
      </w:r>
    </w:p>
    <w:p w:rsidR="00623B9A" w:rsidRPr="00143088" w:rsidRDefault="00623B9A" w:rsidP="00143088">
      <w:pPr>
        <w:adjustRightInd w:val="0"/>
        <w:jc w:val="both"/>
        <w:rPr>
          <w:rFonts w:ascii="Calibri" w:hAnsi="Calibri" w:cs="TTE1C0D640t00"/>
          <w:sz w:val="24"/>
          <w:szCs w:val="24"/>
        </w:rPr>
      </w:pPr>
      <w:proofErr w:type="gramStart"/>
      <w:r w:rsidRPr="00143088">
        <w:rPr>
          <w:rFonts w:ascii="Calibri" w:hAnsi="Calibri" w:cs="TTE1C0D640t00"/>
          <w:sz w:val="24"/>
          <w:szCs w:val="24"/>
          <w:lang w:val="en-US"/>
        </w:rPr>
        <w:t>To</w:t>
      </w:r>
      <w:r w:rsidRPr="00143088">
        <w:rPr>
          <w:rFonts w:ascii="Calibri" w:hAnsi="Calibri" w:cs="TTE1C0D640t00"/>
          <w:sz w:val="24"/>
          <w:szCs w:val="24"/>
        </w:rPr>
        <w:t xml:space="preserve"> χρονοδιάγραμμα της διαδικασίας θα ανακοινωθεί με το πέρας υποβολής των αιτήσεων των ενδιαφερομένων εκπαιδευτικών.</w:t>
      </w:r>
      <w:proofErr w:type="gramEnd"/>
    </w:p>
    <w:p w:rsidR="00623B9A" w:rsidRPr="00D11FD8" w:rsidRDefault="00623B9A" w:rsidP="00E803D3">
      <w:pPr>
        <w:adjustRightInd w:val="0"/>
        <w:jc w:val="both"/>
        <w:rPr>
          <w:rFonts w:ascii="Calibri" w:hAnsi="Calibri" w:cs="TTE1C0D640t00"/>
          <w:sz w:val="24"/>
          <w:szCs w:val="24"/>
        </w:rPr>
      </w:pPr>
    </w:p>
    <w:p w:rsidR="00623B9A" w:rsidRDefault="00623B9A" w:rsidP="00F53580">
      <w:pPr>
        <w:pStyle w:val="-0"/>
        <w:tabs>
          <w:tab w:val="left" w:pos="284"/>
        </w:tabs>
        <w:spacing w:line="360" w:lineRule="auto"/>
        <w:ind w:left="0" w:firstLine="0"/>
        <w:rPr>
          <w:rFonts w:cs="Times New Roman"/>
          <w:b/>
          <w:bCs/>
          <w:sz w:val="22"/>
          <w:szCs w:val="22"/>
          <w:u w:val="single"/>
        </w:rPr>
      </w:pPr>
    </w:p>
    <w:p w:rsidR="00623B9A" w:rsidRDefault="00623B9A" w:rsidP="00F53580">
      <w:pPr>
        <w:pStyle w:val="-0"/>
        <w:tabs>
          <w:tab w:val="left" w:pos="284"/>
        </w:tabs>
        <w:spacing w:line="360" w:lineRule="auto"/>
        <w:ind w:left="0" w:firstLine="0"/>
        <w:rPr>
          <w:rFonts w:cs="Times New Roman"/>
          <w:sz w:val="22"/>
          <w:szCs w:val="22"/>
        </w:rPr>
      </w:pPr>
    </w:p>
    <w:p w:rsidR="00623B9A" w:rsidRDefault="00623B9A" w:rsidP="00BA7C37">
      <w:pPr>
        <w:rPr>
          <w:rFonts w:ascii="Calibri" w:hAnsi="Calibri"/>
          <w:b/>
          <w:sz w:val="24"/>
          <w:szCs w:val="24"/>
        </w:rPr>
      </w:pPr>
      <w:r w:rsidRPr="005D05F9">
        <w:rPr>
          <w:rFonts w:ascii="Calibri" w:hAnsi="Calibri"/>
          <w:b/>
          <w:sz w:val="24"/>
          <w:szCs w:val="24"/>
        </w:rPr>
        <w:t xml:space="preserve">                                                                                                  </w:t>
      </w:r>
      <w:r>
        <w:rPr>
          <w:rFonts w:ascii="Calibri" w:hAnsi="Calibri"/>
          <w:b/>
          <w:sz w:val="24"/>
          <w:szCs w:val="24"/>
        </w:rPr>
        <w:t xml:space="preserve">       </w:t>
      </w:r>
      <w:r w:rsidRPr="005D05F9">
        <w:rPr>
          <w:rFonts w:ascii="Calibri" w:hAnsi="Calibri"/>
          <w:b/>
          <w:sz w:val="24"/>
          <w:szCs w:val="24"/>
        </w:rPr>
        <w:t xml:space="preserve"> Ο</w:t>
      </w:r>
      <w:r>
        <w:rPr>
          <w:rFonts w:ascii="Calibri" w:hAnsi="Calibri"/>
          <w:b/>
          <w:sz w:val="24"/>
          <w:szCs w:val="24"/>
        </w:rPr>
        <w:t xml:space="preserve"> Δ/</w:t>
      </w:r>
      <w:proofErr w:type="spellStart"/>
      <w:r>
        <w:rPr>
          <w:rFonts w:ascii="Calibri" w:hAnsi="Calibri"/>
          <w:b/>
          <w:sz w:val="24"/>
          <w:szCs w:val="24"/>
        </w:rPr>
        <w:t>ντής</w:t>
      </w:r>
      <w:proofErr w:type="spellEnd"/>
      <w:r>
        <w:rPr>
          <w:rFonts w:ascii="Calibri" w:hAnsi="Calibri"/>
          <w:b/>
          <w:sz w:val="24"/>
          <w:szCs w:val="24"/>
        </w:rPr>
        <w:t xml:space="preserve"> </w:t>
      </w:r>
      <w:r w:rsidRPr="0022752E">
        <w:rPr>
          <w:rFonts w:ascii="Calibri" w:hAnsi="Calibri"/>
          <w:b/>
          <w:sz w:val="24"/>
          <w:szCs w:val="24"/>
        </w:rPr>
        <w:t xml:space="preserve"> </w:t>
      </w:r>
      <w:r>
        <w:rPr>
          <w:rFonts w:ascii="Calibri" w:hAnsi="Calibri"/>
          <w:b/>
          <w:sz w:val="24"/>
          <w:szCs w:val="24"/>
        </w:rPr>
        <w:t>Δ.Δ.Ε. ΕΥΡΥΤΑΝΙΑΣ</w:t>
      </w:r>
    </w:p>
    <w:p w:rsidR="00623B9A" w:rsidRDefault="00623B9A" w:rsidP="00BA7C37">
      <w:pPr>
        <w:rPr>
          <w:rFonts w:ascii="Calibri" w:hAnsi="Calibri"/>
          <w:b/>
          <w:sz w:val="24"/>
          <w:szCs w:val="24"/>
        </w:rPr>
      </w:pPr>
    </w:p>
    <w:p w:rsidR="00623B9A" w:rsidRDefault="00623B9A" w:rsidP="00BA7C37">
      <w:pPr>
        <w:rPr>
          <w:rFonts w:ascii="Calibri" w:hAnsi="Calibri"/>
          <w:b/>
          <w:sz w:val="24"/>
          <w:szCs w:val="24"/>
        </w:rPr>
      </w:pPr>
    </w:p>
    <w:p w:rsidR="00623B9A" w:rsidRPr="005D05F9" w:rsidRDefault="00623B9A" w:rsidP="00BA7C37">
      <w:pPr>
        <w:rPr>
          <w:rFonts w:ascii="Calibri" w:hAnsi="Calibri"/>
          <w:b/>
          <w:sz w:val="24"/>
          <w:szCs w:val="24"/>
        </w:rPr>
      </w:pPr>
      <w:r>
        <w:rPr>
          <w:rFonts w:ascii="Calibri" w:hAnsi="Calibri"/>
          <w:b/>
          <w:sz w:val="24"/>
          <w:szCs w:val="24"/>
        </w:rPr>
        <w:t xml:space="preserve">                                                                                                                  ΛΟΥΚΑΣ ΔΗΜΗΤΡΙΟΥ</w:t>
      </w:r>
    </w:p>
    <w:sectPr w:rsidR="00623B9A" w:rsidRPr="005D05F9" w:rsidSect="00BA7C37">
      <w:pgSz w:w="11906" w:h="16838"/>
      <w:pgMar w:top="1440" w:right="1474" w:bottom="1440"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TE26EA468t00">
    <w:panose1 w:val="00000000000000000000"/>
    <w:charset w:val="A1"/>
    <w:family w:val="auto"/>
    <w:notTrueType/>
    <w:pitch w:val="default"/>
    <w:sig w:usb0="00000081" w:usb1="00000000" w:usb2="00000000" w:usb3="00000000" w:csb0="00000008" w:csb1="00000000"/>
  </w:font>
  <w:font w:name="TTE1C0D640t00">
    <w:panose1 w:val="00000000000000000000"/>
    <w:charset w:val="A1"/>
    <w:family w:val="auto"/>
    <w:notTrueType/>
    <w:pitch w:val="default"/>
    <w:sig w:usb0="00000081" w:usb1="00000000" w:usb2="00000000" w:usb3="00000000" w:csb0="00000008"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74EC"/>
    <w:multiLevelType w:val="hybridMultilevel"/>
    <w:tmpl w:val="88BAE19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4120240E"/>
    <w:multiLevelType w:val="hybridMultilevel"/>
    <w:tmpl w:val="101E91C8"/>
    <w:lvl w:ilvl="0" w:tplc="0408000F">
      <w:start w:val="1"/>
      <w:numFmt w:val="decimal"/>
      <w:lvlText w:val="%1."/>
      <w:lvlJc w:val="left"/>
      <w:pPr>
        <w:ind w:left="720" w:hanging="360"/>
      </w:pPr>
      <w:rPr>
        <w:rFonts w:cs="Times New Roman" w:hint="default"/>
        <w:b w:val="0"/>
        <w:b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5533457D"/>
    <w:multiLevelType w:val="hybridMultilevel"/>
    <w:tmpl w:val="C9E00D80"/>
    <w:lvl w:ilvl="0" w:tplc="58F2CD98">
      <w:start w:val="1"/>
      <w:numFmt w:val="decimal"/>
      <w:lvlText w:val="%1."/>
      <w:lvlJc w:val="left"/>
      <w:pPr>
        <w:ind w:left="720" w:hanging="360"/>
      </w:pPr>
      <w:rPr>
        <w:rFonts w:ascii="Arial" w:hAnsi="Arial" w:cs="Arial" w:hint="default"/>
        <w:sz w:val="20"/>
        <w:szCs w:val="2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695B2479"/>
    <w:multiLevelType w:val="hybridMultilevel"/>
    <w:tmpl w:val="F8A09B72"/>
    <w:lvl w:ilvl="0" w:tplc="58F2CD98">
      <w:start w:val="1"/>
      <w:numFmt w:val="decimal"/>
      <w:lvlText w:val="%1."/>
      <w:lvlJc w:val="left"/>
      <w:pPr>
        <w:ind w:left="720" w:hanging="360"/>
      </w:pPr>
      <w:rPr>
        <w:rFonts w:ascii="Arial" w:hAnsi="Arial" w:cs="Arial" w:hint="default"/>
        <w:sz w:val="20"/>
        <w:szCs w:val="2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580"/>
    <w:rsid w:val="00073A1F"/>
    <w:rsid w:val="00076FCA"/>
    <w:rsid w:val="00092E14"/>
    <w:rsid w:val="000A14BA"/>
    <w:rsid w:val="000D25DD"/>
    <w:rsid w:val="000D6555"/>
    <w:rsid w:val="000F1132"/>
    <w:rsid w:val="00114779"/>
    <w:rsid w:val="00143088"/>
    <w:rsid w:val="00147683"/>
    <w:rsid w:val="001746FB"/>
    <w:rsid w:val="001776B3"/>
    <w:rsid w:val="00190854"/>
    <w:rsid w:val="0019287A"/>
    <w:rsid w:val="001C5FCB"/>
    <w:rsid w:val="001D2C8B"/>
    <w:rsid w:val="001E0095"/>
    <w:rsid w:val="00206E10"/>
    <w:rsid w:val="00215747"/>
    <w:rsid w:val="0022752E"/>
    <w:rsid w:val="002904CE"/>
    <w:rsid w:val="002A1186"/>
    <w:rsid w:val="002D6910"/>
    <w:rsid w:val="003060BD"/>
    <w:rsid w:val="00310EE4"/>
    <w:rsid w:val="0031727A"/>
    <w:rsid w:val="003212F2"/>
    <w:rsid w:val="003334C3"/>
    <w:rsid w:val="00352740"/>
    <w:rsid w:val="00355D88"/>
    <w:rsid w:val="00377497"/>
    <w:rsid w:val="00381F59"/>
    <w:rsid w:val="003E3229"/>
    <w:rsid w:val="00467182"/>
    <w:rsid w:val="004E5339"/>
    <w:rsid w:val="00502C9A"/>
    <w:rsid w:val="00516F8D"/>
    <w:rsid w:val="005347C7"/>
    <w:rsid w:val="005370AA"/>
    <w:rsid w:val="00547660"/>
    <w:rsid w:val="005539BC"/>
    <w:rsid w:val="00553D90"/>
    <w:rsid w:val="005A3780"/>
    <w:rsid w:val="005D05F9"/>
    <w:rsid w:val="005E30CF"/>
    <w:rsid w:val="005F0989"/>
    <w:rsid w:val="005F1718"/>
    <w:rsid w:val="00600CB1"/>
    <w:rsid w:val="00601747"/>
    <w:rsid w:val="006140A5"/>
    <w:rsid w:val="00623B9A"/>
    <w:rsid w:val="006260FC"/>
    <w:rsid w:val="0064701D"/>
    <w:rsid w:val="006769E8"/>
    <w:rsid w:val="006C6D34"/>
    <w:rsid w:val="006C77EE"/>
    <w:rsid w:val="006E3637"/>
    <w:rsid w:val="007433B4"/>
    <w:rsid w:val="00772FED"/>
    <w:rsid w:val="007F391A"/>
    <w:rsid w:val="008001EF"/>
    <w:rsid w:val="008116BC"/>
    <w:rsid w:val="00826DC6"/>
    <w:rsid w:val="00842A4C"/>
    <w:rsid w:val="00843CB3"/>
    <w:rsid w:val="00884AE6"/>
    <w:rsid w:val="008B6F86"/>
    <w:rsid w:val="0090470C"/>
    <w:rsid w:val="00925676"/>
    <w:rsid w:val="00934030"/>
    <w:rsid w:val="009560B4"/>
    <w:rsid w:val="00962917"/>
    <w:rsid w:val="009C5627"/>
    <w:rsid w:val="00A8159D"/>
    <w:rsid w:val="00AD4236"/>
    <w:rsid w:val="00AD72AB"/>
    <w:rsid w:val="00AE33C7"/>
    <w:rsid w:val="00AF385C"/>
    <w:rsid w:val="00B331AA"/>
    <w:rsid w:val="00B43176"/>
    <w:rsid w:val="00B65A5C"/>
    <w:rsid w:val="00B72888"/>
    <w:rsid w:val="00B76164"/>
    <w:rsid w:val="00BA7C37"/>
    <w:rsid w:val="00BC3B8D"/>
    <w:rsid w:val="00BC4E02"/>
    <w:rsid w:val="00BE7438"/>
    <w:rsid w:val="00C031FB"/>
    <w:rsid w:val="00C25063"/>
    <w:rsid w:val="00C77FB2"/>
    <w:rsid w:val="00C85631"/>
    <w:rsid w:val="00CA31AC"/>
    <w:rsid w:val="00CD126B"/>
    <w:rsid w:val="00CD6738"/>
    <w:rsid w:val="00D11FD8"/>
    <w:rsid w:val="00D25112"/>
    <w:rsid w:val="00D35609"/>
    <w:rsid w:val="00D4197B"/>
    <w:rsid w:val="00D54AD6"/>
    <w:rsid w:val="00D75D8E"/>
    <w:rsid w:val="00D7778D"/>
    <w:rsid w:val="00DB6F60"/>
    <w:rsid w:val="00E45108"/>
    <w:rsid w:val="00E52477"/>
    <w:rsid w:val="00E769DD"/>
    <w:rsid w:val="00E803D3"/>
    <w:rsid w:val="00E838D2"/>
    <w:rsid w:val="00E923E2"/>
    <w:rsid w:val="00EA35EA"/>
    <w:rsid w:val="00EE28E9"/>
    <w:rsid w:val="00F2553C"/>
    <w:rsid w:val="00F27C09"/>
    <w:rsid w:val="00F53580"/>
    <w:rsid w:val="00F53D2A"/>
    <w:rsid w:val="00F55C18"/>
    <w:rsid w:val="00F624BC"/>
    <w:rsid w:val="00FB4F4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80"/>
    <w:pPr>
      <w:autoSpaceDE w:val="0"/>
      <w:autoSpaceDN w:val="0"/>
    </w:pPr>
    <w:rPr>
      <w:rFonts w:ascii="Times New Roman" w:eastAsia="Times New Roman" w:hAnsi="Times New Roman"/>
      <w:sz w:val="20"/>
      <w:szCs w:val="20"/>
    </w:rPr>
  </w:style>
  <w:style w:type="paragraph" w:styleId="2">
    <w:name w:val="heading 2"/>
    <w:basedOn w:val="a"/>
    <w:next w:val="a"/>
    <w:link w:val="2Char1"/>
    <w:uiPriority w:val="99"/>
    <w:qFormat/>
    <w:rsid w:val="00F53580"/>
    <w:pPr>
      <w:keepNext/>
      <w:ind w:left="142" w:right="283" w:hanging="142"/>
      <w:jc w:val="both"/>
      <w:outlineLvl w:val="1"/>
    </w:pPr>
    <w:rPr>
      <w:rFonts w:ascii="Arial" w:hAnsi="Arial" w:cs="Arial"/>
      <w:sz w:val="24"/>
      <w:szCs w:val="24"/>
    </w:rPr>
  </w:style>
  <w:style w:type="paragraph" w:styleId="3">
    <w:name w:val="heading 3"/>
    <w:basedOn w:val="a"/>
    <w:next w:val="a"/>
    <w:link w:val="3Char"/>
    <w:uiPriority w:val="99"/>
    <w:qFormat/>
    <w:rsid w:val="00F53580"/>
    <w:pPr>
      <w:keepNext/>
      <w:ind w:left="142" w:right="283" w:hanging="142"/>
      <w:jc w:val="center"/>
      <w:outlineLvl w:val="2"/>
    </w:pPr>
    <w:rPr>
      <w:rFonts w:ascii="Arial" w:hAnsi="Arial" w:cs="Arial"/>
      <w:b/>
      <w:bCs/>
      <w:sz w:val="24"/>
      <w:szCs w:val="24"/>
    </w:rPr>
  </w:style>
  <w:style w:type="paragraph" w:styleId="6">
    <w:name w:val="heading 6"/>
    <w:basedOn w:val="a"/>
    <w:next w:val="a"/>
    <w:link w:val="6Char"/>
    <w:uiPriority w:val="99"/>
    <w:qFormat/>
    <w:rsid w:val="00F53580"/>
    <w:pPr>
      <w:keepNext/>
      <w:jc w:val="center"/>
      <w:outlineLvl w:val="5"/>
    </w:pPr>
    <w:rPr>
      <w:rFonts w:ascii="Arial" w:hAnsi="Arial" w:cs="Arial"/>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Επικεφαλίδα 2 Char1"/>
    <w:basedOn w:val="a0"/>
    <w:link w:val="2"/>
    <w:uiPriority w:val="99"/>
    <w:locked/>
    <w:rsid w:val="00F53580"/>
    <w:rPr>
      <w:rFonts w:ascii="Arial" w:hAnsi="Arial" w:cs="Arial"/>
      <w:sz w:val="24"/>
      <w:szCs w:val="24"/>
      <w:lang w:eastAsia="el-GR"/>
    </w:rPr>
  </w:style>
  <w:style w:type="character" w:customStyle="1" w:styleId="3Char">
    <w:name w:val="Επικεφαλίδα 3 Char"/>
    <w:basedOn w:val="a0"/>
    <w:link w:val="3"/>
    <w:uiPriority w:val="99"/>
    <w:locked/>
    <w:rsid w:val="00F53580"/>
    <w:rPr>
      <w:rFonts w:ascii="Arial" w:hAnsi="Arial" w:cs="Arial"/>
      <w:b/>
      <w:bCs/>
      <w:sz w:val="24"/>
      <w:szCs w:val="24"/>
      <w:lang w:eastAsia="el-GR"/>
    </w:rPr>
  </w:style>
  <w:style w:type="character" w:customStyle="1" w:styleId="6Char">
    <w:name w:val="Επικεφαλίδα 6 Char"/>
    <w:basedOn w:val="a0"/>
    <w:link w:val="6"/>
    <w:uiPriority w:val="99"/>
    <w:locked/>
    <w:rsid w:val="00F53580"/>
    <w:rPr>
      <w:rFonts w:ascii="Arial" w:hAnsi="Arial" w:cs="Arial"/>
      <w:b/>
      <w:bCs/>
      <w:caps/>
      <w:sz w:val="20"/>
      <w:szCs w:val="20"/>
      <w:lang w:eastAsia="el-GR"/>
    </w:rPr>
  </w:style>
  <w:style w:type="character" w:customStyle="1" w:styleId="2Char">
    <w:name w:val="Επικεφαλίδα 2 Char"/>
    <w:basedOn w:val="a0"/>
    <w:link w:val="2"/>
    <w:uiPriority w:val="99"/>
    <w:semiHidden/>
    <w:locked/>
    <w:rsid w:val="00F53580"/>
    <w:rPr>
      <w:rFonts w:ascii="Cambria" w:hAnsi="Cambria" w:cs="Cambria"/>
      <w:b/>
      <w:bCs/>
      <w:color w:val="auto"/>
      <w:sz w:val="26"/>
      <w:szCs w:val="26"/>
      <w:lang w:eastAsia="el-GR"/>
    </w:rPr>
  </w:style>
  <w:style w:type="character" w:styleId="-">
    <w:name w:val="Hyperlink"/>
    <w:basedOn w:val="a0"/>
    <w:uiPriority w:val="99"/>
    <w:semiHidden/>
    <w:rsid w:val="00F53580"/>
    <w:rPr>
      <w:rFonts w:cs="Times New Roman"/>
      <w:color w:val="0000FF"/>
      <w:u w:val="single"/>
    </w:rPr>
  </w:style>
  <w:style w:type="paragraph" w:styleId="a3">
    <w:name w:val="Body Text"/>
    <w:basedOn w:val="a"/>
    <w:link w:val="Char"/>
    <w:uiPriority w:val="99"/>
    <w:semiHidden/>
    <w:rsid w:val="00F53580"/>
    <w:pPr>
      <w:spacing w:line="360" w:lineRule="auto"/>
    </w:pPr>
    <w:rPr>
      <w:rFonts w:ascii="Arial" w:hAnsi="Arial" w:cs="Arial"/>
      <w:sz w:val="24"/>
      <w:szCs w:val="24"/>
      <w:lang w:val="en-US"/>
    </w:rPr>
  </w:style>
  <w:style w:type="character" w:customStyle="1" w:styleId="Char">
    <w:name w:val="Σώμα κειμένου Char"/>
    <w:basedOn w:val="a0"/>
    <w:link w:val="a3"/>
    <w:uiPriority w:val="99"/>
    <w:semiHidden/>
    <w:locked/>
    <w:rsid w:val="00F53580"/>
    <w:rPr>
      <w:rFonts w:ascii="Arial" w:hAnsi="Arial" w:cs="Arial"/>
      <w:sz w:val="24"/>
      <w:szCs w:val="24"/>
      <w:lang w:val="en-US" w:eastAsia="el-GR"/>
    </w:rPr>
  </w:style>
  <w:style w:type="paragraph" w:customStyle="1" w:styleId="-0">
    <w:name w:val="α.π-(α"/>
    <w:aliases w:val="β)-χρ"/>
    <w:basedOn w:val="a"/>
    <w:uiPriority w:val="99"/>
    <w:rsid w:val="00F53580"/>
    <w:pPr>
      <w:autoSpaceDE/>
      <w:autoSpaceDN/>
      <w:ind w:left="426" w:hanging="426"/>
      <w:jc w:val="both"/>
    </w:pPr>
    <w:rPr>
      <w:rFonts w:ascii="Arial" w:hAnsi="Arial" w:cs="Arial"/>
      <w:sz w:val="24"/>
      <w:szCs w:val="24"/>
    </w:rPr>
  </w:style>
  <w:style w:type="character" w:styleId="-1">
    <w:name w:val="FollowedHyperlink"/>
    <w:basedOn w:val="a0"/>
    <w:uiPriority w:val="99"/>
    <w:semiHidden/>
    <w:rsid w:val="00F53580"/>
    <w:rPr>
      <w:rFonts w:cs="Times New Roman"/>
      <w:color w:val="800080"/>
      <w:u w:val="single"/>
    </w:rPr>
  </w:style>
  <w:style w:type="paragraph" w:styleId="a4">
    <w:name w:val="List Paragraph"/>
    <w:basedOn w:val="a"/>
    <w:uiPriority w:val="99"/>
    <w:qFormat/>
    <w:rsid w:val="00C25063"/>
    <w:pPr>
      <w:ind w:left="720"/>
    </w:pPr>
  </w:style>
</w:styles>
</file>

<file path=word/webSettings.xml><?xml version="1.0" encoding="utf-8"?>
<w:webSettings xmlns:r="http://schemas.openxmlformats.org/officeDocument/2006/relationships" xmlns:w="http://schemas.openxmlformats.org/wordprocessingml/2006/main">
  <w:divs>
    <w:div w:id="519658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dide.ey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829</Words>
  <Characters>5841</Characters>
  <Application>Microsoft Office Word</Application>
  <DocSecurity>0</DocSecurity>
  <Lines>48</Lines>
  <Paragraphs>13</Paragraphs>
  <ScaleCrop>false</ScaleCrop>
  <Company>OFFICE</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Dimi15prass</dc:creator>
  <cp:keywords/>
  <dc:description/>
  <cp:lastModifiedBy>Mhtroo</cp:lastModifiedBy>
  <cp:revision>18</cp:revision>
  <cp:lastPrinted>2017-08-31T06:42:00Z</cp:lastPrinted>
  <dcterms:created xsi:type="dcterms:W3CDTF">2017-08-31T06:41:00Z</dcterms:created>
  <dcterms:modified xsi:type="dcterms:W3CDTF">2019-08-30T11:31:00Z</dcterms:modified>
</cp:coreProperties>
</file>